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黑体" w:cs="Arial"/>
          <w:b/>
          <w:sz w:val="28"/>
          <w:szCs w:val="28"/>
          <w:lang w:eastAsia="zh-CN"/>
        </w:rPr>
      </w:pPr>
      <w:bookmarkStart w:id="0" w:name="_GoBack"/>
      <w:bookmarkEnd w:id="0"/>
      <w:r>
        <w:rPr>
          <w:rFonts w:hint="eastAsia" w:ascii="黑体" w:eastAsia="黑体"/>
          <w:sz w:val="28"/>
          <w:szCs w:val="28"/>
          <w:lang w:val="en-US" w:eastAsia="zh-CN"/>
        </w:rPr>
        <w:t>口服液（合剂）贴标机参数</w:t>
      </w:r>
    </w:p>
    <w:p>
      <w:pPr>
        <w:spacing w:line="400" w:lineRule="exact"/>
        <w:rPr>
          <w:rFonts w:ascii="Arial" w:hAnsi="Arial" w:cs="Arial"/>
          <w:sz w:val="28"/>
          <w:szCs w:val="28"/>
        </w:rPr>
      </w:pPr>
      <w:r>
        <w:rPr>
          <w:rFonts w:hint="eastAsia" w:ascii="Arial" w:hAnsi="Arial" w:cs="Arial"/>
          <w:sz w:val="28"/>
          <w:szCs w:val="28"/>
          <w:lang w:val="en-US" w:eastAsia="zh-CN"/>
        </w:rPr>
        <w:t>一</w:t>
      </w:r>
      <w:r>
        <w:rPr>
          <w:rFonts w:ascii="Arial" w:hAnsi="Arial" w:cs="Arial"/>
          <w:sz w:val="28"/>
          <w:szCs w:val="28"/>
        </w:rPr>
        <w:t>、</w:t>
      </w:r>
      <w:r>
        <w:rPr>
          <w:rFonts w:ascii="Arial" w:hAnsi="Arial" w:cs="Arial"/>
          <w:b/>
          <w:sz w:val="28"/>
          <w:szCs w:val="28"/>
        </w:rPr>
        <w:t>基本用途</w:t>
      </w:r>
    </w:p>
    <w:p>
      <w:pPr>
        <w:spacing w:line="400" w:lineRule="exact"/>
        <w:rPr>
          <w:rFonts w:hint="eastAsia" w:ascii="Arial" w:hAnsi="Arial" w:cs="Arial"/>
          <w:sz w:val="28"/>
          <w:szCs w:val="28"/>
        </w:rPr>
      </w:pPr>
      <w:r>
        <w:rPr>
          <w:rFonts w:ascii="Arial" w:hAnsi="Arial" w:cs="Arial"/>
          <w:sz w:val="28"/>
          <w:szCs w:val="28"/>
        </w:rPr>
        <w:t xml:space="preserve">    </w:t>
      </w:r>
      <w:r>
        <w:rPr>
          <w:rFonts w:hint="eastAsia" w:ascii="Arial" w:hAnsi="Arial" w:cs="Arial"/>
          <w:sz w:val="28"/>
          <w:szCs w:val="28"/>
        </w:rPr>
        <w:t>适用于站立不稳的圆柱形物体圆周、半圆周的贴标，采用卧式传送、卧式贴标的方式，增加稳定性，提高贴标效率。</w:t>
      </w:r>
    </w:p>
    <w:p>
      <w:pPr>
        <w:spacing w:line="400" w:lineRule="exact"/>
        <w:ind w:firstLine="420"/>
        <w:rPr>
          <w:rFonts w:hint="eastAsia" w:ascii="Arial" w:hAnsi="Arial" w:cs="Arial"/>
          <w:sz w:val="28"/>
          <w:szCs w:val="28"/>
        </w:rPr>
      </w:pPr>
      <w:r>
        <w:rPr>
          <w:rFonts w:hint="eastAsia" w:ascii="Arial" w:hAnsi="Arial" w:cs="Arial"/>
          <w:sz w:val="28"/>
          <w:szCs w:val="28"/>
        </w:rPr>
        <w:t>打码机或喷码机到贴标头，可实现在标签上打印生产日期、批号和喷印条码等信息。</w:t>
      </w:r>
    </w:p>
    <w:p>
      <w:pPr>
        <w:spacing w:line="400" w:lineRule="exact"/>
        <w:ind w:firstLine="420"/>
        <w:rPr>
          <w:rFonts w:ascii="Arial" w:hAnsi="Arial" w:cs="Arial"/>
          <w:sz w:val="28"/>
          <w:szCs w:val="28"/>
        </w:rPr>
      </w:pPr>
      <w:r>
        <w:rPr>
          <w:rFonts w:hint="eastAsia" w:ascii="Arial" w:hAnsi="Arial" w:cs="Arial"/>
          <w:sz w:val="28"/>
          <w:szCs w:val="28"/>
        </w:rPr>
        <w:t>喷码机到输送带，可实现贴标前或贴标后在产品上喷印生产日期、批号、条码等信息。</w:t>
      </w:r>
    </w:p>
    <w:p>
      <w:pPr>
        <w:spacing w:line="400" w:lineRule="exact"/>
        <w:rPr>
          <w:rFonts w:ascii="Arial" w:hAnsi="Arial" w:cs="Arial"/>
          <w:sz w:val="28"/>
          <w:szCs w:val="28"/>
        </w:rPr>
      </w:pPr>
      <w:r>
        <w:rPr>
          <w:rFonts w:hint="eastAsia" w:ascii="Arial" w:hAnsi="Arial" w:cs="Arial"/>
          <w:sz w:val="28"/>
          <w:szCs w:val="28"/>
          <w:lang w:val="en-US" w:eastAsia="zh-CN"/>
        </w:rPr>
        <w:t>二</w:t>
      </w:r>
      <w:r>
        <w:rPr>
          <w:rFonts w:ascii="Arial" w:hAnsi="Arial" w:cs="Arial"/>
          <w:sz w:val="28"/>
          <w:szCs w:val="28"/>
        </w:rPr>
        <w:t>、</w:t>
      </w:r>
      <w:r>
        <w:rPr>
          <w:rFonts w:ascii="Arial" w:hAnsi="Arial" w:cs="Arial"/>
          <w:b/>
          <w:sz w:val="28"/>
          <w:szCs w:val="28"/>
        </w:rPr>
        <w:t>适用范围</w:t>
      </w:r>
    </w:p>
    <w:p>
      <w:pPr>
        <w:numPr>
          <w:ilvl w:val="0"/>
          <w:numId w:val="0"/>
        </w:numPr>
        <w:spacing w:line="400" w:lineRule="exact"/>
        <w:ind w:left="420" w:leftChars="0"/>
        <w:rPr>
          <w:rFonts w:hint="eastAsia" w:ascii="Arial" w:hAnsi="Arial" w:cs="Arial"/>
          <w:sz w:val="28"/>
          <w:szCs w:val="28"/>
        </w:rPr>
      </w:pPr>
      <w:r>
        <w:rPr>
          <w:rFonts w:hint="eastAsia" w:ascii="Arial" w:hAnsi="Arial" w:cs="Arial"/>
          <w:sz w:val="28"/>
          <w:szCs w:val="28"/>
        </w:rPr>
        <w:t>适用标签：不干胶标签、不干胶膜、电子监管码，条形码等。</w:t>
      </w:r>
    </w:p>
    <w:p>
      <w:pPr>
        <w:numPr>
          <w:ilvl w:val="0"/>
          <w:numId w:val="0"/>
        </w:numPr>
        <w:spacing w:line="400" w:lineRule="exact"/>
        <w:ind w:left="420" w:leftChars="0"/>
        <w:rPr>
          <w:rFonts w:hint="eastAsia" w:ascii="Arial" w:hAnsi="Arial" w:cs="Arial"/>
          <w:sz w:val="28"/>
          <w:szCs w:val="28"/>
        </w:rPr>
      </w:pPr>
      <w:r>
        <w:rPr>
          <w:rFonts w:hint="eastAsia" w:ascii="Arial" w:hAnsi="Arial" w:cs="Arial"/>
          <w:sz w:val="28"/>
          <w:szCs w:val="28"/>
        </w:rPr>
        <w:t>适用产品：要求圆周面或小圆锥面上贴附标签或膜的小产品。</w:t>
      </w:r>
    </w:p>
    <w:p>
      <w:pPr>
        <w:numPr>
          <w:ilvl w:val="0"/>
          <w:numId w:val="0"/>
        </w:numPr>
        <w:spacing w:line="400" w:lineRule="exact"/>
        <w:ind w:left="420" w:leftChars="0"/>
        <w:rPr>
          <w:rFonts w:hint="eastAsia" w:ascii="Arial" w:hAnsi="Arial" w:cs="Arial"/>
          <w:sz w:val="28"/>
          <w:szCs w:val="28"/>
        </w:rPr>
      </w:pPr>
      <w:r>
        <w:rPr>
          <w:rFonts w:hint="eastAsia" w:ascii="Arial" w:hAnsi="Arial" w:cs="Arial"/>
          <w:sz w:val="28"/>
          <w:szCs w:val="28"/>
        </w:rPr>
        <w:t>应用行业：广泛应用于医药、化妆品、电子、五金、塑胶等行业。</w:t>
      </w:r>
    </w:p>
    <w:p>
      <w:pPr>
        <w:numPr>
          <w:ilvl w:val="0"/>
          <w:numId w:val="0"/>
        </w:numPr>
        <w:spacing w:line="400" w:lineRule="exact"/>
        <w:ind w:left="420" w:leftChars="0"/>
        <w:rPr>
          <w:rFonts w:ascii="Arial" w:hAnsi="Arial" w:cs="Arial"/>
          <w:sz w:val="28"/>
          <w:szCs w:val="28"/>
        </w:rPr>
      </w:pPr>
      <w:r>
        <w:rPr>
          <w:rFonts w:hint="eastAsia" w:ascii="Arial" w:hAnsi="Arial" w:cs="Arial"/>
          <w:sz w:val="28"/>
          <w:szCs w:val="28"/>
        </w:rPr>
        <w:t>应用实例：固体胶瓶贴标、口服液瓶贴标、笔杆贴标、唇膏贴标等。</w:t>
      </w:r>
    </w:p>
    <w:p>
      <w:pPr>
        <w:spacing w:line="400" w:lineRule="exact"/>
        <w:rPr>
          <w:rFonts w:ascii="Arial" w:hAnsi="Arial" w:cs="Arial"/>
          <w:b/>
          <w:bCs/>
          <w:sz w:val="28"/>
          <w:szCs w:val="28"/>
        </w:rPr>
      </w:pPr>
      <w:r>
        <w:rPr>
          <w:rFonts w:hint="eastAsia" w:ascii="Arial" w:hAnsi="Arial" w:cs="Arial"/>
          <w:b/>
          <w:bCs/>
          <w:sz w:val="28"/>
          <w:szCs w:val="28"/>
          <w:lang w:val="en-US" w:eastAsia="zh-CN"/>
        </w:rPr>
        <w:t>三</w:t>
      </w:r>
      <w:r>
        <w:rPr>
          <w:rFonts w:ascii="Arial" w:hAnsi="Arial" w:cs="Arial"/>
          <w:b/>
          <w:bCs/>
          <w:sz w:val="28"/>
          <w:szCs w:val="28"/>
        </w:rPr>
        <w:t>、工作过程</w:t>
      </w:r>
    </w:p>
    <w:p>
      <w:pPr>
        <w:autoSpaceDN w:val="0"/>
        <w:spacing w:line="400" w:lineRule="exact"/>
        <w:rPr>
          <w:rFonts w:ascii="Arial" w:hAnsi="Arial" w:cs="Arial"/>
          <w:sz w:val="28"/>
          <w:szCs w:val="28"/>
        </w:rPr>
      </w:pPr>
      <w:r>
        <w:rPr>
          <w:rFonts w:hint="eastAsia"/>
          <w:sz w:val="28"/>
          <w:szCs w:val="28"/>
        </w:rPr>
        <w:t xml:space="preserve">    </w:t>
      </w:r>
      <w:r>
        <w:rPr>
          <w:rFonts w:hint="eastAsia" w:ascii="宋体" w:hAnsi="宋体"/>
          <w:sz w:val="28"/>
          <w:szCs w:val="28"/>
        </w:rPr>
        <w:t>核心工作原理：分瓶轮将产品分开，放到输送带上，传感器检测到产品经过，传回信号到贴标控制系统，在适当位置控制系统控制相应电机送出标签并贴附在产品待贴标位置上，产品流经覆标装置，覆标带带动产品转动，标签被滚覆，一张标签的贴附动作完成。</w:t>
      </w:r>
      <w:r>
        <w:rPr>
          <w:rFonts w:hint="eastAsia" w:ascii="宋体" w:hAnsi="宋体"/>
          <w:sz w:val="28"/>
          <w:szCs w:val="28"/>
        </w:rPr>
        <w:br w:type="textWrapping"/>
      </w:r>
      <w:r>
        <w:rPr>
          <w:rFonts w:hint="eastAsia" w:ascii="宋体" w:hAnsi="宋体"/>
          <w:sz w:val="28"/>
          <w:szCs w:val="28"/>
        </w:rPr>
        <w:t xml:space="preserve">    操作过程：放产品（放于落料箱内）—&gt;分开产品并摊开到输送链滚筒中间—&gt;产品输送—&gt;产品检测—&gt;贴标—&gt;覆标—&gt;收集已贴标产品。</w:t>
      </w:r>
    </w:p>
    <w:p>
      <w:pPr>
        <w:spacing w:line="400" w:lineRule="exact"/>
        <w:rPr>
          <w:rFonts w:ascii="Arial" w:hAnsi="Arial" w:cs="Arial"/>
          <w:sz w:val="28"/>
          <w:szCs w:val="28"/>
        </w:rPr>
      </w:pPr>
      <w:r>
        <w:rPr>
          <w:rFonts w:hint="eastAsia" w:ascii="Arial" w:hAnsi="Arial" w:cs="Arial"/>
          <w:b/>
          <w:bCs/>
          <w:sz w:val="28"/>
          <w:szCs w:val="28"/>
          <w:lang w:val="en-US" w:eastAsia="zh-CN"/>
        </w:rPr>
        <w:t>四</w:t>
      </w:r>
      <w:r>
        <w:rPr>
          <w:rFonts w:ascii="Arial" w:hAnsi="Arial" w:cs="Arial"/>
          <w:b/>
          <w:bCs/>
          <w:sz w:val="28"/>
          <w:szCs w:val="28"/>
        </w:rPr>
        <w:t>、技术参数：</w:t>
      </w:r>
    </w:p>
    <w:p>
      <w:pPr>
        <w:spacing w:line="400" w:lineRule="exact"/>
        <w:ind w:firstLine="420"/>
        <w:rPr>
          <w:rFonts w:hint="eastAsia" w:ascii="Arial" w:hAnsi="Arial" w:cs="Arial"/>
          <w:sz w:val="28"/>
          <w:szCs w:val="28"/>
        </w:rPr>
      </w:pPr>
      <w:r>
        <w:rPr>
          <w:rFonts w:hint="eastAsia" w:ascii="Arial" w:hAnsi="Arial" w:cs="Arial"/>
          <w:sz w:val="28"/>
          <w:szCs w:val="28"/>
        </w:rPr>
        <w:t xml:space="preserve">  适用标签长度（mm）：20mm～</w:t>
      </w:r>
      <w:r>
        <w:rPr>
          <w:rFonts w:hint="eastAsia" w:ascii="Arial" w:hAnsi="Arial" w:cs="Arial"/>
          <w:sz w:val="28"/>
          <w:szCs w:val="28"/>
          <w:lang w:val="en-US" w:eastAsia="zh-CN"/>
        </w:rPr>
        <w:t>65</w:t>
      </w:r>
      <w:r>
        <w:rPr>
          <w:rFonts w:hint="eastAsia" w:ascii="Arial" w:hAnsi="Arial" w:cs="Arial"/>
          <w:sz w:val="28"/>
          <w:szCs w:val="28"/>
        </w:rPr>
        <w:t>mm</w:t>
      </w:r>
    </w:p>
    <w:p>
      <w:pPr>
        <w:spacing w:line="400" w:lineRule="exact"/>
        <w:ind w:left="420" w:leftChars="200"/>
        <w:rPr>
          <w:rFonts w:hint="eastAsia" w:ascii="Arial" w:hAnsi="Arial" w:cs="Arial"/>
          <w:sz w:val="28"/>
          <w:szCs w:val="28"/>
        </w:rPr>
      </w:pPr>
      <w:r>
        <w:rPr>
          <w:rFonts w:hint="eastAsia" w:ascii="Arial" w:hAnsi="Arial" w:cs="Arial"/>
          <w:sz w:val="28"/>
          <w:szCs w:val="28"/>
        </w:rPr>
        <w:t xml:space="preserve">  适用标签宽度（底纸宽度/mm）：20mm～1</w:t>
      </w:r>
      <w:r>
        <w:rPr>
          <w:rFonts w:hint="eastAsia" w:ascii="Arial" w:hAnsi="Arial" w:cs="Arial"/>
          <w:sz w:val="28"/>
          <w:szCs w:val="28"/>
          <w:lang w:val="en-US" w:eastAsia="zh-CN"/>
        </w:rPr>
        <w:t>00</w:t>
      </w:r>
      <w:r>
        <w:rPr>
          <w:rFonts w:hint="eastAsia" w:ascii="Arial" w:hAnsi="Arial" w:cs="Arial"/>
          <w:sz w:val="28"/>
          <w:szCs w:val="28"/>
        </w:rPr>
        <w:t>mm</w:t>
      </w:r>
    </w:p>
    <w:p>
      <w:pPr>
        <w:spacing w:line="400" w:lineRule="exact"/>
        <w:ind w:left="420" w:leftChars="200"/>
        <w:rPr>
          <w:rFonts w:hint="eastAsia" w:ascii="Arial" w:hAnsi="Arial" w:cs="Arial"/>
          <w:color w:val="FF0000"/>
          <w:sz w:val="28"/>
          <w:szCs w:val="28"/>
        </w:rPr>
      </w:pPr>
      <w:r>
        <w:rPr>
          <w:rFonts w:hint="eastAsia" w:ascii="Arial" w:hAnsi="Arial" w:eastAsia="宋体" w:cs="Arial"/>
          <w:sz w:val="28"/>
          <w:szCs w:val="28"/>
          <w:lang w:eastAsia="zh-CN"/>
        </w:rPr>
        <w:t>★</w:t>
      </w:r>
      <w:r>
        <w:rPr>
          <w:rFonts w:hint="eastAsia" w:ascii="Arial" w:hAnsi="Arial" w:cs="Arial"/>
          <w:sz w:val="28"/>
          <w:szCs w:val="28"/>
        </w:rPr>
        <w:t xml:space="preserve">  </w:t>
      </w:r>
      <w:r>
        <w:rPr>
          <w:rFonts w:hint="eastAsia" w:ascii="Arial" w:hAnsi="Arial" w:cs="Arial"/>
          <w:b/>
          <w:bCs/>
          <w:sz w:val="28"/>
          <w:szCs w:val="28"/>
        </w:rPr>
        <w:t>适用产品直径（针对圆瓶）：外径φ</w:t>
      </w:r>
      <w:r>
        <w:rPr>
          <w:rFonts w:hint="eastAsia" w:ascii="Arial" w:hAnsi="Arial" w:cs="Arial"/>
          <w:b/>
          <w:bCs/>
          <w:color w:val="FF0000"/>
          <w:sz w:val="28"/>
          <w:szCs w:val="28"/>
        </w:rPr>
        <w:t>1</w:t>
      </w:r>
      <w:r>
        <w:rPr>
          <w:rFonts w:hint="eastAsia" w:ascii="Arial" w:hAnsi="Arial" w:cs="Arial"/>
          <w:b/>
          <w:bCs/>
          <w:color w:val="FF0000"/>
          <w:sz w:val="28"/>
          <w:szCs w:val="28"/>
          <w:lang w:val="en-US" w:eastAsia="zh-CN"/>
        </w:rPr>
        <w:t>7</w:t>
      </w:r>
      <w:r>
        <w:rPr>
          <w:rFonts w:hint="eastAsia" w:ascii="Arial" w:hAnsi="Arial" w:cs="Arial"/>
          <w:b/>
          <w:bCs/>
          <w:color w:val="FF0000"/>
          <w:sz w:val="28"/>
          <w:szCs w:val="28"/>
        </w:rPr>
        <w:t>mm～</w:t>
      </w:r>
      <w:r>
        <w:rPr>
          <w:rFonts w:hint="eastAsia" w:ascii="Arial" w:hAnsi="Arial" w:cs="Arial"/>
          <w:b/>
          <w:bCs/>
          <w:color w:val="FF0000"/>
          <w:sz w:val="28"/>
          <w:szCs w:val="28"/>
          <w:lang w:val="en-US" w:eastAsia="zh-CN"/>
        </w:rPr>
        <w:t>40</w:t>
      </w:r>
      <w:r>
        <w:rPr>
          <w:rFonts w:hint="eastAsia" w:ascii="Arial" w:hAnsi="Arial" w:cs="Arial"/>
          <w:b/>
          <w:bCs/>
          <w:color w:val="FF0000"/>
          <w:sz w:val="28"/>
          <w:szCs w:val="28"/>
        </w:rPr>
        <w:t>mm</w:t>
      </w:r>
    </w:p>
    <w:p>
      <w:pPr>
        <w:spacing w:line="400" w:lineRule="exact"/>
        <w:ind w:left="420" w:leftChars="200"/>
        <w:rPr>
          <w:rFonts w:hint="eastAsia" w:ascii="Arial" w:hAnsi="Arial" w:cs="Arial"/>
          <w:sz w:val="28"/>
          <w:szCs w:val="28"/>
        </w:rPr>
      </w:pPr>
      <w:r>
        <w:rPr>
          <w:rFonts w:hint="eastAsia" w:ascii="Arial" w:hAnsi="Arial" w:cs="Arial"/>
          <w:sz w:val="28"/>
          <w:szCs w:val="28"/>
        </w:rPr>
        <w:t xml:space="preserve">  适用标卷外径（mm）：φ280mm</w:t>
      </w:r>
    </w:p>
    <w:p>
      <w:pPr>
        <w:spacing w:line="400" w:lineRule="exact"/>
        <w:ind w:left="420" w:leftChars="200"/>
        <w:rPr>
          <w:rFonts w:hint="eastAsia" w:ascii="Arial" w:hAnsi="Arial" w:cs="Arial"/>
          <w:sz w:val="28"/>
          <w:szCs w:val="28"/>
        </w:rPr>
      </w:pPr>
      <w:r>
        <w:rPr>
          <w:rFonts w:hint="eastAsia" w:ascii="Arial" w:hAnsi="Arial" w:cs="Arial"/>
          <w:sz w:val="28"/>
          <w:szCs w:val="28"/>
        </w:rPr>
        <w:t xml:space="preserve">  适用标卷内径（mm）：φ76mm</w:t>
      </w:r>
    </w:p>
    <w:p>
      <w:pPr>
        <w:spacing w:line="400" w:lineRule="exact"/>
        <w:ind w:left="420" w:leftChars="200"/>
        <w:rPr>
          <w:rFonts w:hint="eastAsia" w:ascii="Arial" w:hAnsi="Arial" w:cs="Arial"/>
          <w:sz w:val="28"/>
          <w:szCs w:val="28"/>
        </w:rPr>
      </w:pPr>
      <w:r>
        <w:rPr>
          <w:rFonts w:hint="eastAsia" w:ascii="Arial" w:hAnsi="Arial" w:eastAsia="宋体" w:cs="Arial"/>
          <w:sz w:val="28"/>
          <w:szCs w:val="28"/>
          <w:lang w:eastAsia="zh-CN"/>
        </w:rPr>
        <w:t>★</w:t>
      </w:r>
      <w:r>
        <w:rPr>
          <w:rFonts w:hint="eastAsia" w:ascii="Arial" w:hAnsi="Arial" w:cs="Arial"/>
          <w:sz w:val="28"/>
          <w:szCs w:val="28"/>
        </w:rPr>
        <w:t xml:space="preserve">  贴标精度（mm）：±</w:t>
      </w:r>
      <w:r>
        <w:rPr>
          <w:rFonts w:hint="eastAsia" w:ascii="Arial" w:hAnsi="Arial" w:cs="Arial"/>
          <w:sz w:val="28"/>
          <w:szCs w:val="28"/>
          <w:lang w:val="en-US" w:eastAsia="zh-CN"/>
        </w:rPr>
        <w:t>1</w:t>
      </w:r>
      <w:r>
        <w:rPr>
          <w:rFonts w:hint="eastAsia" w:ascii="Arial" w:hAnsi="Arial" w:cs="Arial"/>
          <w:sz w:val="28"/>
          <w:szCs w:val="28"/>
        </w:rPr>
        <w:t>mm（不计包装和标签误差）</w:t>
      </w:r>
    </w:p>
    <w:p>
      <w:pPr>
        <w:spacing w:line="400" w:lineRule="exact"/>
        <w:ind w:left="420" w:leftChars="200"/>
        <w:rPr>
          <w:rFonts w:hint="eastAsia" w:ascii="Arial" w:hAnsi="Arial" w:cs="Arial"/>
          <w:sz w:val="28"/>
          <w:szCs w:val="28"/>
        </w:rPr>
      </w:pPr>
      <w:r>
        <w:rPr>
          <w:rFonts w:hint="eastAsia" w:ascii="Arial" w:hAnsi="Arial" w:cs="Arial"/>
          <w:sz w:val="28"/>
          <w:szCs w:val="28"/>
        </w:rPr>
        <w:t xml:space="preserve">  出标速度（m/min）：步进：5～19m/min</w:t>
      </w:r>
    </w:p>
    <w:p>
      <w:pPr>
        <w:spacing w:line="400" w:lineRule="exact"/>
        <w:ind w:left="420" w:leftChars="200"/>
        <w:rPr>
          <w:rFonts w:hint="eastAsia" w:ascii="Arial" w:hAnsi="Arial" w:eastAsia="宋体" w:cs="Arial"/>
          <w:sz w:val="28"/>
          <w:szCs w:val="28"/>
          <w:lang w:eastAsia="zh-CN"/>
        </w:rPr>
      </w:pPr>
      <w:r>
        <w:rPr>
          <w:rFonts w:hint="eastAsia" w:ascii="Arial" w:hAnsi="Arial" w:eastAsia="宋体" w:cs="Arial"/>
          <w:sz w:val="28"/>
          <w:szCs w:val="28"/>
          <w:lang w:eastAsia="zh-CN"/>
        </w:rPr>
        <w:t>★</w:t>
      </w:r>
      <w:r>
        <w:rPr>
          <w:rFonts w:hint="eastAsia" w:ascii="Arial" w:hAnsi="Arial" w:cs="Arial"/>
          <w:sz w:val="28"/>
          <w:szCs w:val="28"/>
        </w:rPr>
        <w:t xml:space="preserve">  贴标速度（pcs/min) ：步进：100～300pcs/min</w:t>
      </w:r>
      <w:r>
        <w:rPr>
          <w:rFonts w:hint="eastAsia" w:ascii="Arial" w:hAnsi="Arial" w:cs="Arial"/>
          <w:sz w:val="28"/>
          <w:szCs w:val="28"/>
          <w:lang w:eastAsia="zh-CN"/>
        </w:rPr>
        <w:t>；</w:t>
      </w:r>
      <w:r>
        <w:rPr>
          <w:rFonts w:hint="eastAsia" w:ascii="宋体" w:hAnsi="宋体"/>
          <w:color w:val="auto"/>
          <w:kern w:val="0"/>
          <w:sz w:val="28"/>
          <w:szCs w:val="28"/>
          <w:lang w:val="en-US" w:eastAsia="zh-CN"/>
        </w:rPr>
        <w:t>40</w:t>
      </w:r>
      <w:r>
        <w:rPr>
          <w:rFonts w:hint="eastAsia" w:ascii="宋体" w:hAnsi="宋体"/>
          <w:color w:val="auto"/>
          <w:kern w:val="0"/>
          <w:sz w:val="28"/>
          <w:szCs w:val="28"/>
          <w:u w:val="single"/>
        </w:rPr>
        <w:t>～</w:t>
      </w:r>
      <w:r>
        <w:rPr>
          <w:rFonts w:hint="eastAsia" w:ascii="宋体" w:hAnsi="宋体"/>
          <w:color w:val="auto"/>
          <w:kern w:val="0"/>
          <w:sz w:val="28"/>
          <w:szCs w:val="28"/>
          <w:u w:val="single"/>
          <w:lang w:val="en-US" w:eastAsia="zh-CN"/>
        </w:rPr>
        <w:t>150</w:t>
      </w:r>
      <w:r>
        <w:rPr>
          <w:rFonts w:hint="eastAsia" w:ascii="宋体" w:hAnsi="宋体"/>
          <w:color w:val="auto"/>
          <w:kern w:val="0"/>
          <w:sz w:val="28"/>
          <w:szCs w:val="28"/>
          <w:u w:val="single"/>
        </w:rPr>
        <w:t>件/分钟（与产品、标签尺寸有关）</w:t>
      </w:r>
    </w:p>
    <w:p>
      <w:pPr>
        <w:spacing w:line="400" w:lineRule="exact"/>
        <w:ind w:firstLine="560" w:firstLineChars="200"/>
        <w:rPr>
          <w:rFonts w:hint="eastAsia" w:ascii="Arial" w:hAnsi="Arial" w:cs="Arial"/>
          <w:sz w:val="28"/>
          <w:szCs w:val="28"/>
        </w:rPr>
      </w:pPr>
      <w:r>
        <w:rPr>
          <w:rFonts w:hint="eastAsia" w:ascii="Arial" w:hAnsi="Arial" w:eastAsia="宋体" w:cs="Arial"/>
          <w:sz w:val="28"/>
          <w:szCs w:val="28"/>
          <w:lang w:eastAsia="zh-CN"/>
        </w:rPr>
        <w:t>★</w:t>
      </w:r>
      <w:r>
        <w:rPr>
          <w:rFonts w:hint="eastAsia" w:ascii="Arial" w:hAnsi="Arial" w:cs="Arial"/>
          <w:sz w:val="28"/>
          <w:szCs w:val="28"/>
          <w:lang w:val="en-US" w:eastAsia="zh-CN"/>
        </w:rPr>
        <w:t xml:space="preserve">  </w:t>
      </w:r>
      <w:r>
        <w:rPr>
          <w:rFonts w:hint="eastAsia" w:ascii="Arial" w:hAnsi="Arial" w:cs="Arial"/>
          <w:sz w:val="28"/>
          <w:szCs w:val="28"/>
        </w:rPr>
        <w:t>输送速度（pcs/min）：</w:t>
      </w:r>
      <w:r>
        <w:rPr>
          <w:rFonts w:hint="eastAsia" w:ascii="Arial" w:hAnsi="Arial" w:cs="Arial"/>
          <w:sz w:val="28"/>
          <w:szCs w:val="28"/>
          <w:lang w:val="en-US" w:eastAsia="zh-CN"/>
        </w:rPr>
        <w:t>20</w:t>
      </w:r>
      <w:r>
        <w:rPr>
          <w:rFonts w:hint="eastAsia" w:ascii="Arial" w:hAnsi="Arial" w:cs="Arial"/>
          <w:sz w:val="28"/>
          <w:szCs w:val="28"/>
        </w:rPr>
        <w:t>0pcs/min</w:t>
      </w:r>
    </w:p>
    <w:p>
      <w:pPr>
        <w:spacing w:line="400" w:lineRule="exact"/>
        <w:ind w:left="420" w:leftChars="200" w:firstLine="280" w:firstLineChars="100"/>
        <w:rPr>
          <w:rFonts w:hint="eastAsia" w:ascii="Arial" w:hAnsi="Arial" w:cs="Arial"/>
          <w:sz w:val="28"/>
          <w:szCs w:val="28"/>
        </w:rPr>
      </w:pPr>
      <w:r>
        <w:rPr>
          <w:rFonts w:hint="eastAsia" w:ascii="Arial" w:hAnsi="Arial" w:cs="Arial"/>
          <w:sz w:val="28"/>
          <w:szCs w:val="28"/>
        </w:rPr>
        <w:t xml:space="preserve">  重量（kg）：约200kg </w:t>
      </w:r>
    </w:p>
    <w:p>
      <w:pPr>
        <w:spacing w:line="400" w:lineRule="exact"/>
        <w:ind w:left="420" w:leftChars="200" w:firstLine="280" w:firstLineChars="100"/>
        <w:rPr>
          <w:rFonts w:hint="eastAsia" w:ascii="Arial" w:hAnsi="Arial" w:cs="Arial"/>
          <w:sz w:val="28"/>
          <w:szCs w:val="28"/>
        </w:rPr>
      </w:pPr>
      <w:r>
        <w:rPr>
          <w:rFonts w:hint="eastAsia" w:ascii="Arial" w:hAnsi="Arial" w:cs="Arial"/>
          <w:sz w:val="28"/>
          <w:szCs w:val="28"/>
        </w:rPr>
        <w:t xml:space="preserve">  频率（HZ）：50</w:t>
      </w:r>
      <w:r>
        <w:rPr>
          <w:rFonts w:hint="eastAsia" w:ascii="Arial" w:hAnsi="Arial" w:cs="Arial"/>
          <w:sz w:val="28"/>
          <w:szCs w:val="28"/>
          <w:lang w:val="en-US" w:eastAsia="zh-CN"/>
        </w:rPr>
        <w:t>/60</w:t>
      </w:r>
      <w:r>
        <w:rPr>
          <w:rFonts w:hint="eastAsia" w:ascii="Arial" w:hAnsi="Arial" w:cs="Arial"/>
          <w:sz w:val="28"/>
          <w:szCs w:val="28"/>
        </w:rPr>
        <w:t>HZ</w:t>
      </w:r>
    </w:p>
    <w:p>
      <w:pPr>
        <w:spacing w:line="400" w:lineRule="exact"/>
        <w:ind w:left="420" w:leftChars="200" w:firstLine="560" w:firstLineChars="200"/>
        <w:rPr>
          <w:rFonts w:hint="eastAsia" w:ascii="Arial" w:hAnsi="Arial" w:cs="Arial"/>
          <w:sz w:val="28"/>
          <w:szCs w:val="28"/>
        </w:rPr>
      </w:pPr>
      <w:r>
        <w:rPr>
          <w:rFonts w:hint="eastAsia" w:ascii="Arial" w:hAnsi="Arial" w:cs="Arial"/>
          <w:sz w:val="28"/>
          <w:szCs w:val="28"/>
        </w:rPr>
        <w:t xml:space="preserve">电压（V）：220V </w:t>
      </w:r>
    </w:p>
    <w:p>
      <w:pPr>
        <w:spacing w:line="400" w:lineRule="exact"/>
        <w:ind w:left="420" w:leftChars="200"/>
        <w:rPr>
          <w:rFonts w:hint="eastAsia" w:ascii="Arial" w:hAnsi="Arial" w:cs="Arial"/>
          <w:sz w:val="28"/>
          <w:szCs w:val="28"/>
        </w:rPr>
      </w:pPr>
      <w:r>
        <w:rPr>
          <w:rFonts w:hint="eastAsia" w:ascii="Arial" w:hAnsi="Arial" w:cs="Arial"/>
          <w:sz w:val="28"/>
          <w:szCs w:val="28"/>
        </w:rPr>
        <w:t xml:space="preserve">  功率（W）：1</w:t>
      </w:r>
      <w:r>
        <w:rPr>
          <w:rFonts w:hint="eastAsia" w:ascii="Arial" w:hAnsi="Arial" w:cs="Arial"/>
          <w:sz w:val="28"/>
          <w:szCs w:val="28"/>
          <w:lang w:val="en-US" w:eastAsia="zh-CN"/>
        </w:rPr>
        <w:t>50</w:t>
      </w:r>
      <w:r>
        <w:rPr>
          <w:rFonts w:hint="eastAsia" w:ascii="Arial" w:hAnsi="Arial" w:cs="Arial"/>
          <w:sz w:val="28"/>
          <w:szCs w:val="28"/>
        </w:rPr>
        <w:t>0W（牵引步进）</w:t>
      </w:r>
    </w:p>
    <w:p>
      <w:pPr>
        <w:spacing w:line="400" w:lineRule="exact"/>
        <w:ind w:left="420" w:leftChars="200"/>
        <w:rPr>
          <w:rFonts w:hint="eastAsia" w:ascii="Arial" w:hAnsi="Arial" w:cs="Arial"/>
          <w:sz w:val="28"/>
          <w:szCs w:val="28"/>
        </w:rPr>
      </w:pPr>
      <w:r>
        <w:rPr>
          <w:rFonts w:hint="eastAsia" w:ascii="Arial" w:hAnsi="Arial" w:cs="Arial"/>
          <w:sz w:val="28"/>
          <w:szCs w:val="28"/>
          <w:lang w:val="en-US" w:eastAsia="zh-CN"/>
        </w:rPr>
        <w:t xml:space="preserve">  </w:t>
      </w:r>
      <w:r>
        <w:rPr>
          <w:rFonts w:hint="eastAsia" w:ascii="Arial" w:hAnsi="Arial" w:cs="Arial"/>
          <w:sz w:val="28"/>
          <w:szCs w:val="28"/>
        </w:rPr>
        <w:t>设备外形尺寸（mm）（长×宽×高）：2050mm×650mm×1450mm</w:t>
      </w:r>
    </w:p>
    <w:p>
      <w:pPr>
        <w:spacing w:line="400" w:lineRule="exact"/>
        <w:rPr>
          <w:rFonts w:ascii="Arial" w:hAnsi="Arial" w:cs="Arial"/>
          <w:b/>
          <w:bCs/>
          <w:sz w:val="28"/>
          <w:szCs w:val="28"/>
        </w:rPr>
      </w:pPr>
      <w:r>
        <w:rPr>
          <w:rFonts w:hint="eastAsia" w:ascii="Arial" w:hAnsi="Arial" w:cs="Arial"/>
          <w:b/>
          <w:bCs/>
          <w:sz w:val="28"/>
          <w:szCs w:val="28"/>
          <w:lang w:val="en-US" w:eastAsia="zh-CN"/>
        </w:rPr>
        <w:t>五</w:t>
      </w:r>
      <w:r>
        <w:rPr>
          <w:rFonts w:ascii="Arial" w:hAnsi="Arial" w:cs="Arial"/>
          <w:b/>
          <w:bCs/>
          <w:sz w:val="28"/>
          <w:szCs w:val="28"/>
        </w:rPr>
        <w:t>、功能特点</w:t>
      </w:r>
    </w:p>
    <w:p>
      <w:pPr>
        <w:numPr>
          <w:ilvl w:val="0"/>
          <w:numId w:val="0"/>
        </w:numPr>
        <w:spacing w:line="400" w:lineRule="exact"/>
        <w:ind w:left="420" w:leftChars="0" w:firstLine="840" w:firstLineChars="300"/>
        <w:rPr>
          <w:rFonts w:hint="eastAsia" w:ascii="Arial" w:hAnsi="Arial" w:cs="Arial"/>
          <w:sz w:val="28"/>
          <w:szCs w:val="28"/>
        </w:rPr>
      </w:pPr>
      <w:r>
        <w:rPr>
          <w:rFonts w:hint="eastAsia" w:ascii="Arial" w:hAnsi="Arial" w:cs="Arial"/>
          <w:sz w:val="28"/>
          <w:szCs w:val="28"/>
        </w:rPr>
        <w:t>高速，采用侧卧式滚筒输送机构，输送链倾斜，瓶子自动导正，输送贴标稳定。贴标速度高达</w:t>
      </w:r>
      <w:r>
        <w:rPr>
          <w:rFonts w:hint="eastAsia" w:ascii="Arial" w:hAnsi="Arial" w:cs="Arial"/>
          <w:sz w:val="28"/>
          <w:szCs w:val="28"/>
          <w:lang w:val="en-US" w:eastAsia="zh-CN"/>
        </w:rPr>
        <w:t>2</w:t>
      </w:r>
      <w:r>
        <w:rPr>
          <w:rFonts w:hint="eastAsia" w:ascii="Arial" w:hAnsi="Arial" w:cs="Arial"/>
          <w:sz w:val="28"/>
          <w:szCs w:val="28"/>
        </w:rPr>
        <w:t>00瓶/分钟，节省大量人力物力；</w:t>
      </w:r>
    </w:p>
    <w:p>
      <w:pPr>
        <w:numPr>
          <w:ilvl w:val="0"/>
          <w:numId w:val="0"/>
        </w:numPr>
        <w:tabs>
          <w:tab w:val="left" w:pos="627"/>
        </w:tabs>
        <w:spacing w:line="400" w:lineRule="exact"/>
        <w:ind w:left="420" w:leftChars="0"/>
        <w:rPr>
          <w:rFonts w:hint="eastAsia" w:ascii="Arial" w:hAnsi="Arial" w:cs="Arial"/>
          <w:sz w:val="28"/>
          <w:szCs w:val="28"/>
        </w:rPr>
      </w:pPr>
      <w:r>
        <w:rPr>
          <w:rFonts w:hint="eastAsia" w:ascii="Arial" w:hAnsi="Arial" w:eastAsia="宋体" w:cs="Arial"/>
          <w:sz w:val="28"/>
          <w:szCs w:val="28"/>
          <w:lang w:eastAsia="zh-CN"/>
        </w:rPr>
        <w:t>★</w:t>
      </w:r>
      <w:r>
        <w:rPr>
          <w:rFonts w:hint="eastAsia" w:ascii="Arial" w:hAnsi="Arial" w:cs="Arial"/>
          <w:sz w:val="28"/>
          <w:szCs w:val="28"/>
          <w:lang w:val="en-US" w:eastAsia="zh-CN"/>
        </w:rPr>
        <w:t xml:space="preserve">   </w:t>
      </w:r>
      <w:r>
        <w:rPr>
          <w:rFonts w:hint="eastAsia" w:ascii="Arial" w:hAnsi="Arial" w:cs="Arial"/>
          <w:sz w:val="28"/>
          <w:szCs w:val="28"/>
        </w:rPr>
        <w:t>破瓶率，应用柔性分瓶技术和柔性覆标技术，分瓶贴标顺畅，破瓶率低于十万分之一；</w:t>
      </w:r>
    </w:p>
    <w:p>
      <w:pPr>
        <w:numPr>
          <w:ilvl w:val="0"/>
          <w:numId w:val="0"/>
        </w:numPr>
        <w:spacing w:line="400" w:lineRule="exact"/>
        <w:ind w:left="420" w:leftChars="0" w:firstLine="840" w:firstLineChars="300"/>
        <w:rPr>
          <w:rFonts w:hint="eastAsia" w:ascii="Arial" w:hAnsi="Arial" w:cs="Arial"/>
          <w:sz w:val="28"/>
          <w:szCs w:val="28"/>
        </w:rPr>
      </w:pPr>
      <w:r>
        <w:rPr>
          <w:rFonts w:hint="eastAsia" w:ascii="Arial" w:hAnsi="Arial" w:cs="Arial"/>
          <w:sz w:val="28"/>
          <w:szCs w:val="28"/>
        </w:rPr>
        <w:t>贴标质量优，采用标带绕行纠偏技术，标签头尾对贴重合度高；搓滚式覆标，贴标平整、无皱褶、无气泡，提升包装质量；</w:t>
      </w:r>
    </w:p>
    <w:p>
      <w:pPr>
        <w:numPr>
          <w:ilvl w:val="0"/>
          <w:numId w:val="0"/>
        </w:numPr>
        <w:spacing w:line="400" w:lineRule="exact"/>
        <w:ind w:left="420" w:leftChars="0"/>
        <w:rPr>
          <w:rFonts w:hint="eastAsia" w:ascii="Arial" w:hAnsi="Arial" w:cs="Arial"/>
          <w:sz w:val="28"/>
          <w:szCs w:val="28"/>
        </w:rPr>
      </w:pPr>
      <w:r>
        <w:rPr>
          <w:rFonts w:hint="eastAsia" w:ascii="Arial" w:hAnsi="Arial" w:cs="Arial"/>
          <w:sz w:val="28"/>
          <w:szCs w:val="28"/>
          <w:lang w:val="en-US" w:eastAsia="zh-CN"/>
        </w:rPr>
        <w:t xml:space="preserve">   </w:t>
      </w:r>
      <w:r>
        <w:rPr>
          <w:rFonts w:hint="eastAsia" w:ascii="Arial" w:hAnsi="Arial" w:cs="Arial"/>
          <w:sz w:val="28"/>
          <w:szCs w:val="28"/>
        </w:rPr>
        <w:t>稳定性，支持设备7×24小时高速运转；</w:t>
      </w:r>
    </w:p>
    <w:p>
      <w:pPr>
        <w:numPr>
          <w:ilvl w:val="0"/>
          <w:numId w:val="0"/>
        </w:numPr>
        <w:spacing w:line="400" w:lineRule="exact"/>
        <w:ind w:left="420" w:leftChars="0"/>
        <w:rPr>
          <w:rFonts w:hint="eastAsia" w:ascii="Arial" w:hAnsi="Arial" w:cs="Arial"/>
          <w:sz w:val="28"/>
          <w:szCs w:val="28"/>
        </w:rPr>
      </w:pPr>
      <w:r>
        <w:rPr>
          <w:rFonts w:hint="eastAsia" w:ascii="Arial" w:hAnsi="Arial" w:eastAsia="宋体" w:cs="Arial"/>
          <w:sz w:val="28"/>
          <w:szCs w:val="28"/>
          <w:lang w:val="en-US" w:eastAsia="zh-CN"/>
        </w:rPr>
        <w:t xml:space="preserve"> </w:t>
      </w:r>
      <w:r>
        <w:rPr>
          <w:rFonts w:hint="eastAsia" w:ascii="Arial" w:hAnsi="Arial" w:cs="Arial"/>
          <w:sz w:val="28"/>
          <w:szCs w:val="28"/>
        </w:rPr>
        <w:t>智能控制，自动光电追踪，具备无物不贴标，防止漏贴和标签浪费；</w:t>
      </w:r>
    </w:p>
    <w:p>
      <w:pPr>
        <w:numPr>
          <w:ilvl w:val="0"/>
          <w:numId w:val="0"/>
        </w:numPr>
        <w:spacing w:line="400" w:lineRule="exact"/>
        <w:ind w:left="420" w:leftChars="0" w:firstLine="280" w:firstLineChars="100"/>
        <w:rPr>
          <w:rFonts w:hint="eastAsia" w:ascii="Arial" w:hAnsi="Arial" w:cs="Arial"/>
          <w:sz w:val="28"/>
          <w:szCs w:val="28"/>
        </w:rPr>
      </w:pPr>
      <w:r>
        <w:rPr>
          <w:rFonts w:hint="eastAsia" w:ascii="Arial" w:hAnsi="Arial" w:cs="Arial"/>
          <w:sz w:val="28"/>
          <w:szCs w:val="28"/>
        </w:rPr>
        <w:t>坚固卫生，主要采用不锈钢和高级铝合金制造，符合GMP生产规范，结构牢固，美观大方；</w:t>
      </w:r>
    </w:p>
    <w:p>
      <w:pPr>
        <w:numPr>
          <w:ilvl w:val="0"/>
          <w:numId w:val="0"/>
        </w:numPr>
        <w:spacing w:line="400" w:lineRule="exact"/>
        <w:ind w:left="420" w:leftChars="0"/>
        <w:rPr>
          <w:rFonts w:hint="eastAsia" w:ascii="Arial" w:hAnsi="Arial" w:cs="Arial"/>
          <w:sz w:val="28"/>
          <w:szCs w:val="28"/>
        </w:rPr>
      </w:pPr>
      <w:r>
        <w:rPr>
          <w:rFonts w:hint="eastAsia" w:ascii="Arial" w:hAnsi="Arial" w:eastAsia="宋体" w:cs="Arial"/>
          <w:sz w:val="28"/>
          <w:szCs w:val="28"/>
          <w:lang w:eastAsia="zh-CN"/>
        </w:rPr>
        <w:t>★</w:t>
      </w:r>
      <w:r>
        <w:rPr>
          <w:rFonts w:hint="eastAsia" w:ascii="Arial" w:hAnsi="Arial" w:cs="Arial"/>
          <w:sz w:val="28"/>
          <w:szCs w:val="28"/>
        </w:rPr>
        <w:t>具有故障报警功能，生产计数功能，省电功能，生产数设定提示功能，参数设置保护功能，方便生产管理；</w:t>
      </w:r>
    </w:p>
    <w:p>
      <w:pPr>
        <w:ind w:firstLine="840" w:firstLineChars="300"/>
        <w:rPr>
          <w:rFonts w:hint="eastAsia" w:ascii="宋体" w:hAnsi="宋体" w:cs="Arial"/>
          <w:sz w:val="28"/>
          <w:szCs w:val="28"/>
        </w:rPr>
      </w:pPr>
    </w:p>
    <w:p>
      <w:pPr>
        <w:ind w:firstLine="840" w:firstLineChars="300"/>
        <w:rPr>
          <w:rFonts w:hint="eastAsia" w:ascii="宋体" w:hAnsi="宋体" w:cs="Arial"/>
          <w:sz w:val="28"/>
          <w:szCs w:val="28"/>
        </w:rPr>
      </w:pPr>
      <w:r>
        <w:rPr>
          <w:rFonts w:hint="eastAsia" w:ascii="宋体" w:hAnsi="宋体" w:cs="Arial"/>
          <w:sz w:val="28"/>
          <w:szCs w:val="28"/>
        </w:rPr>
        <w:t>标签盘：用于安装代贴的卷装标签</w:t>
      </w:r>
    </w:p>
    <w:p>
      <w:pPr>
        <w:ind w:firstLine="560" w:firstLineChars="200"/>
        <w:rPr>
          <w:rFonts w:hint="eastAsia" w:ascii="宋体" w:hAnsi="宋体" w:cs="Arial"/>
          <w:sz w:val="28"/>
          <w:szCs w:val="28"/>
        </w:rPr>
      </w:pPr>
      <w:r>
        <w:rPr>
          <w:rFonts w:hint="eastAsia" w:ascii="宋体" w:hAnsi="宋体" w:cs="Arial"/>
          <w:sz w:val="28"/>
          <w:szCs w:val="28"/>
        </w:rPr>
        <w:t>横向调节：用于调整标签在产品上的横向位置，直接手轮摇动即可</w:t>
      </w:r>
    </w:p>
    <w:p>
      <w:pPr>
        <w:ind w:firstLine="840" w:firstLineChars="300"/>
        <w:rPr>
          <w:rFonts w:hint="eastAsia" w:ascii="宋体" w:hAnsi="宋体" w:cs="Arial"/>
          <w:sz w:val="28"/>
          <w:szCs w:val="28"/>
        </w:rPr>
      </w:pPr>
      <w:r>
        <w:rPr>
          <w:rFonts w:hint="eastAsia" w:ascii="宋体" w:hAnsi="宋体" w:cs="Arial"/>
          <w:sz w:val="28"/>
          <w:szCs w:val="28"/>
        </w:rPr>
        <w:t>输送带：输送待贴标的产品</w:t>
      </w:r>
    </w:p>
    <w:p>
      <w:pPr>
        <w:ind w:firstLine="560" w:firstLineChars="200"/>
        <w:rPr>
          <w:rFonts w:hint="eastAsia" w:ascii="宋体" w:hAnsi="宋体" w:cs="Arial"/>
          <w:sz w:val="28"/>
          <w:szCs w:val="28"/>
        </w:rPr>
      </w:pPr>
      <w:r>
        <w:rPr>
          <w:rFonts w:hint="eastAsia" w:ascii="宋体" w:hAnsi="宋体" w:cs="Arial"/>
          <w:sz w:val="28"/>
          <w:szCs w:val="28"/>
        </w:rPr>
        <w:t>控制电箱：安装设备需要用到的电器元件以及电路的排布</w:t>
      </w:r>
    </w:p>
    <w:p>
      <w:pPr>
        <w:ind w:firstLine="560" w:firstLineChars="200"/>
        <w:rPr>
          <w:rFonts w:hint="eastAsia" w:ascii="宋体" w:hAnsi="宋体" w:cs="Arial"/>
          <w:sz w:val="28"/>
          <w:szCs w:val="28"/>
        </w:rPr>
      </w:pPr>
      <w:r>
        <w:rPr>
          <w:rFonts w:hint="eastAsia" w:ascii="宋体" w:hAnsi="宋体" w:cs="Arial"/>
          <w:sz w:val="28"/>
          <w:szCs w:val="28"/>
        </w:rPr>
        <w:t>输送电机：提供输送带的源动力</w:t>
      </w:r>
    </w:p>
    <w:p>
      <w:pPr>
        <w:ind w:firstLine="560" w:firstLineChars="200"/>
        <w:rPr>
          <w:rFonts w:hint="eastAsia" w:ascii="宋体" w:hAnsi="宋体" w:cs="Arial"/>
          <w:sz w:val="28"/>
          <w:szCs w:val="28"/>
        </w:rPr>
      </w:pPr>
      <w:r>
        <w:rPr>
          <w:rFonts w:hint="eastAsia" w:ascii="宋体" w:hAnsi="宋体" w:cs="Arial"/>
          <w:sz w:val="28"/>
          <w:szCs w:val="28"/>
        </w:rPr>
        <w:t>牵引电机：提供贴标头工作的源动力</w:t>
      </w:r>
    </w:p>
    <w:p>
      <w:pPr>
        <w:ind w:firstLine="560" w:firstLineChars="200"/>
        <w:rPr>
          <w:rFonts w:hint="eastAsia" w:ascii="宋体" w:hAnsi="宋体" w:cs="Arial"/>
          <w:sz w:val="28"/>
          <w:szCs w:val="28"/>
        </w:rPr>
      </w:pPr>
      <w:r>
        <w:rPr>
          <w:rFonts w:hint="eastAsia" w:ascii="宋体" w:hAnsi="宋体" w:cs="Arial"/>
          <w:sz w:val="28"/>
          <w:szCs w:val="28"/>
        </w:rPr>
        <w:t>人机界面：触摸屏操作，设置各种参数和时间设置。如：速度，计划生产数量等等。</w:t>
      </w:r>
    </w:p>
    <w:p>
      <w:pPr>
        <w:ind w:firstLine="560" w:firstLineChars="200"/>
        <w:rPr>
          <w:rFonts w:hint="eastAsia" w:ascii="宋体" w:hAnsi="宋体" w:cs="Arial"/>
          <w:sz w:val="28"/>
          <w:szCs w:val="28"/>
        </w:rPr>
      </w:pPr>
      <w:r>
        <w:rPr>
          <w:rFonts w:hint="eastAsia" w:ascii="宋体" w:hAnsi="宋体" w:cs="Arial"/>
          <w:sz w:val="28"/>
          <w:szCs w:val="28"/>
        </w:rPr>
        <w:t>打码机构：用于打印标签上的生产日期，批号、有效期等信息急停开关: 电源的总开关。</w:t>
      </w:r>
    </w:p>
    <w:p>
      <w:pPr>
        <w:ind w:firstLine="560" w:firstLineChars="200"/>
        <w:rPr>
          <w:rFonts w:hint="eastAsia" w:ascii="宋体" w:hAnsi="宋体" w:cs="Arial"/>
          <w:sz w:val="28"/>
          <w:szCs w:val="28"/>
        </w:rPr>
      </w:pPr>
      <w:r>
        <w:rPr>
          <w:rFonts w:hint="eastAsia" w:ascii="宋体" w:hAnsi="宋体" w:cs="Arial"/>
          <w:sz w:val="28"/>
          <w:szCs w:val="28"/>
        </w:rPr>
        <w:t>输送电机：提供输送带的动力，用于产品在贴标过程中流动。</w:t>
      </w:r>
    </w:p>
    <w:p>
      <w:pPr>
        <w:ind w:firstLine="560" w:firstLineChars="200"/>
        <w:rPr>
          <w:rFonts w:hint="eastAsia" w:ascii="宋体" w:hAnsi="宋体" w:cs="Arial"/>
          <w:sz w:val="28"/>
          <w:szCs w:val="28"/>
        </w:rPr>
      </w:pPr>
      <w:r>
        <w:rPr>
          <w:rFonts w:hint="eastAsia" w:ascii="宋体" w:hAnsi="宋体" w:cs="Arial"/>
          <w:sz w:val="28"/>
          <w:szCs w:val="28"/>
        </w:rPr>
        <w:t>覆标机构：为贴标的产品进行滚压，将标签牢固的贴附在产品上。</w:t>
      </w:r>
    </w:p>
    <w:p>
      <w:pPr>
        <w:ind w:firstLine="560" w:firstLineChars="200"/>
        <w:rPr>
          <w:rFonts w:hint="eastAsia" w:ascii="宋体" w:hAnsi="宋体" w:cs="Arial"/>
          <w:sz w:val="28"/>
          <w:szCs w:val="28"/>
        </w:rPr>
      </w:pPr>
      <w:r>
        <w:rPr>
          <w:rFonts w:hint="eastAsia" w:ascii="宋体" w:hAnsi="宋体" w:cs="Arial"/>
          <w:sz w:val="28"/>
          <w:szCs w:val="28"/>
        </w:rPr>
        <w:t>测标电眼：检测标签的长度，识别一张标签的剥离完成。</w:t>
      </w:r>
    </w:p>
    <w:p>
      <w:pPr>
        <w:ind w:firstLine="840" w:firstLineChars="300"/>
        <w:rPr>
          <w:rFonts w:hint="eastAsia" w:ascii="宋体" w:hAnsi="宋体" w:cs="Arial"/>
          <w:sz w:val="28"/>
          <w:szCs w:val="28"/>
        </w:rPr>
      </w:pPr>
      <w:r>
        <w:rPr>
          <w:rFonts w:hint="eastAsia" w:ascii="宋体" w:hAnsi="宋体" w:cs="Arial"/>
          <w:sz w:val="28"/>
          <w:szCs w:val="28"/>
        </w:rPr>
        <w:t>落料箱：根据客户的不同产品可以设计不同的分料机构，让放料更加快捷，提高生产效率，基于产品的不同，设备的分料机构会针对性的设计，以达到最佳效果。</w:t>
      </w:r>
    </w:p>
    <w:p>
      <w:pPr>
        <w:spacing w:line="400" w:lineRule="exact"/>
        <w:ind w:left="-10" w:leftChars="-5"/>
        <w:rPr>
          <w:rFonts w:hint="eastAsia"/>
          <w:sz w:val="28"/>
          <w:szCs w:val="28"/>
        </w:rPr>
      </w:pPr>
      <w:r>
        <w:rPr>
          <w:rFonts w:hint="eastAsia" w:ascii="Arial" w:hAnsi="Arial" w:eastAsia="宋体" w:cs="Arial"/>
          <w:sz w:val="28"/>
          <w:szCs w:val="28"/>
          <w:lang w:eastAsia="zh-CN"/>
        </w:rPr>
        <w:t>★</w:t>
      </w:r>
      <w:r>
        <w:rPr>
          <w:rFonts w:hint="eastAsia" w:ascii="Arial" w:hAnsi="Arial" w:cs="Arial"/>
          <w:sz w:val="28"/>
          <w:szCs w:val="28"/>
          <w:lang w:val="en-US" w:eastAsia="zh-CN"/>
        </w:rPr>
        <w:t xml:space="preserve">  </w:t>
      </w:r>
      <w:r>
        <w:rPr>
          <w:rFonts w:hint="eastAsia" w:ascii="Arial" w:hAnsi="Arial" w:cs="Arial"/>
          <w:b/>
          <w:sz w:val="28"/>
          <w:szCs w:val="28"/>
        </w:rPr>
        <w:t>设备配置：</w:t>
      </w:r>
    </w:p>
    <w:tbl>
      <w:tblPr>
        <w:tblStyle w:val="13"/>
        <w:tblW w:w="0" w:type="auto"/>
        <w:tblInd w:w="93" w:type="dxa"/>
        <w:tblLayout w:type="fixed"/>
        <w:tblCellMar>
          <w:top w:w="0" w:type="dxa"/>
          <w:left w:w="108" w:type="dxa"/>
          <w:bottom w:w="0" w:type="dxa"/>
          <w:right w:w="108" w:type="dxa"/>
        </w:tblCellMar>
      </w:tblPr>
      <w:tblGrid>
        <w:gridCol w:w="2007"/>
        <w:gridCol w:w="2547"/>
        <w:gridCol w:w="1080"/>
        <w:gridCol w:w="1803"/>
        <w:gridCol w:w="1710"/>
      </w:tblGrid>
      <w:tr>
        <w:tblPrEx>
          <w:tblCellMar>
            <w:top w:w="0" w:type="dxa"/>
            <w:left w:w="108" w:type="dxa"/>
            <w:bottom w:w="0" w:type="dxa"/>
            <w:right w:w="108" w:type="dxa"/>
          </w:tblCellMar>
        </w:tblPrEx>
        <w:trPr>
          <w:trHeight w:val="510" w:hRule="atLeast"/>
        </w:trPr>
        <w:tc>
          <w:tcPr>
            <w:tcW w:w="20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主要机构配置</w:t>
            </w:r>
          </w:p>
        </w:tc>
        <w:tc>
          <w:tcPr>
            <w:tcW w:w="254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机构名称</w:t>
            </w:r>
          </w:p>
        </w:tc>
        <w:tc>
          <w:tcPr>
            <w:tcW w:w="108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80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机构名称</w:t>
            </w:r>
          </w:p>
        </w:tc>
        <w:tc>
          <w:tcPr>
            <w:tcW w:w="171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CellMar>
            <w:top w:w="0" w:type="dxa"/>
            <w:left w:w="108" w:type="dxa"/>
            <w:bottom w:w="0" w:type="dxa"/>
            <w:right w:w="108" w:type="dxa"/>
          </w:tblCellMar>
        </w:tblPrEx>
        <w:trPr>
          <w:trHeight w:val="360" w:hRule="atLeast"/>
        </w:trPr>
        <w:tc>
          <w:tcPr>
            <w:tcW w:w="20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c>
          <w:tcPr>
            <w:tcW w:w="254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标头机构</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c>
          <w:tcPr>
            <w:tcW w:w="180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调整机构</w:t>
            </w:r>
          </w:p>
        </w:tc>
        <w:tc>
          <w:tcPr>
            <w:tcW w:w="171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tblPrEx>
          <w:tblCellMar>
            <w:top w:w="0" w:type="dxa"/>
            <w:left w:w="108" w:type="dxa"/>
            <w:bottom w:w="0" w:type="dxa"/>
            <w:right w:w="108" w:type="dxa"/>
          </w:tblCellMar>
        </w:tblPrEx>
        <w:trPr>
          <w:trHeight w:val="360" w:hRule="atLeast"/>
        </w:trPr>
        <w:tc>
          <w:tcPr>
            <w:tcW w:w="20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c>
          <w:tcPr>
            <w:tcW w:w="254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调整座</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c>
          <w:tcPr>
            <w:tcW w:w="180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分瓶机构</w:t>
            </w:r>
          </w:p>
        </w:tc>
        <w:tc>
          <w:tcPr>
            <w:tcW w:w="171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tblPrEx>
          <w:tblCellMar>
            <w:top w:w="0" w:type="dxa"/>
            <w:left w:w="108" w:type="dxa"/>
            <w:bottom w:w="0" w:type="dxa"/>
            <w:right w:w="108" w:type="dxa"/>
          </w:tblCellMar>
        </w:tblPrEx>
        <w:trPr>
          <w:trHeight w:val="330" w:hRule="atLeast"/>
        </w:trPr>
        <w:tc>
          <w:tcPr>
            <w:tcW w:w="20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c>
          <w:tcPr>
            <w:tcW w:w="254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输送机构</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c>
          <w:tcPr>
            <w:tcW w:w="180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覆标机构</w:t>
            </w:r>
          </w:p>
        </w:tc>
        <w:tc>
          <w:tcPr>
            <w:tcW w:w="171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tblPrEx>
          <w:tblCellMar>
            <w:top w:w="0" w:type="dxa"/>
            <w:left w:w="108" w:type="dxa"/>
            <w:bottom w:w="0" w:type="dxa"/>
            <w:right w:w="108" w:type="dxa"/>
          </w:tblCellMar>
        </w:tblPrEx>
        <w:trPr>
          <w:trHeight w:val="315" w:hRule="atLeast"/>
        </w:trPr>
        <w:tc>
          <w:tcPr>
            <w:tcW w:w="20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c>
          <w:tcPr>
            <w:tcW w:w="254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触摸屏箱</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c>
          <w:tcPr>
            <w:tcW w:w="180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   箱</w:t>
            </w:r>
          </w:p>
        </w:tc>
        <w:tc>
          <w:tcPr>
            <w:tcW w:w="171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tblPrEx>
          <w:tblCellMar>
            <w:top w:w="0" w:type="dxa"/>
            <w:left w:w="108" w:type="dxa"/>
            <w:bottom w:w="0" w:type="dxa"/>
            <w:right w:w="108" w:type="dxa"/>
          </w:tblCellMar>
        </w:tblPrEx>
        <w:trPr>
          <w:trHeight w:val="300" w:hRule="atLeast"/>
        </w:trPr>
        <w:tc>
          <w:tcPr>
            <w:tcW w:w="20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c>
          <w:tcPr>
            <w:tcW w:w="254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上料箱</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2套</w:t>
            </w:r>
          </w:p>
        </w:tc>
        <w:tc>
          <w:tcPr>
            <w:tcW w:w="180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导向机构</w:t>
            </w:r>
          </w:p>
        </w:tc>
        <w:tc>
          <w:tcPr>
            <w:tcW w:w="171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tblPrEx>
          <w:tblCellMar>
            <w:top w:w="0" w:type="dxa"/>
            <w:left w:w="108" w:type="dxa"/>
            <w:bottom w:w="0" w:type="dxa"/>
            <w:right w:w="108" w:type="dxa"/>
          </w:tblCellMar>
        </w:tblPrEx>
        <w:trPr>
          <w:trHeight w:val="285" w:hRule="atLeast"/>
        </w:trPr>
        <w:tc>
          <w:tcPr>
            <w:tcW w:w="2007"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主要电气配置</w:t>
            </w:r>
          </w:p>
        </w:tc>
        <w:tc>
          <w:tcPr>
            <w:tcW w:w="254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电气名称</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80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电气名称</w:t>
            </w:r>
          </w:p>
        </w:tc>
        <w:tc>
          <w:tcPr>
            <w:tcW w:w="171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CellMar>
            <w:top w:w="0" w:type="dxa"/>
            <w:left w:w="108" w:type="dxa"/>
            <w:bottom w:w="0" w:type="dxa"/>
            <w:right w:w="108" w:type="dxa"/>
          </w:tblCellMar>
        </w:tblPrEx>
        <w:trPr>
          <w:trHeight w:val="510" w:hRule="atLeast"/>
        </w:trPr>
        <w:tc>
          <w:tcPr>
            <w:tcW w:w="200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c>
          <w:tcPr>
            <w:tcW w:w="254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测标电眼</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c>
          <w:tcPr>
            <w:tcW w:w="180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牵引电机</w:t>
            </w:r>
          </w:p>
        </w:tc>
        <w:tc>
          <w:tcPr>
            <w:tcW w:w="171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tblPrEx>
          <w:tblCellMar>
            <w:top w:w="0" w:type="dxa"/>
            <w:left w:w="108" w:type="dxa"/>
            <w:bottom w:w="0" w:type="dxa"/>
            <w:right w:w="108" w:type="dxa"/>
          </w:tblCellMar>
        </w:tblPrEx>
        <w:trPr>
          <w:trHeight w:val="525" w:hRule="atLeast"/>
        </w:trPr>
        <w:tc>
          <w:tcPr>
            <w:tcW w:w="200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c>
          <w:tcPr>
            <w:tcW w:w="254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PLC</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c>
          <w:tcPr>
            <w:tcW w:w="180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牵引电机驱动器</w:t>
            </w:r>
          </w:p>
        </w:tc>
        <w:tc>
          <w:tcPr>
            <w:tcW w:w="171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r>
      <w:tr>
        <w:tblPrEx>
          <w:tblCellMar>
            <w:top w:w="0" w:type="dxa"/>
            <w:left w:w="108" w:type="dxa"/>
            <w:bottom w:w="0" w:type="dxa"/>
            <w:right w:w="108" w:type="dxa"/>
          </w:tblCellMar>
        </w:tblPrEx>
        <w:trPr>
          <w:trHeight w:val="510" w:hRule="atLeast"/>
        </w:trPr>
        <w:tc>
          <w:tcPr>
            <w:tcW w:w="200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c>
          <w:tcPr>
            <w:tcW w:w="254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测物电眼</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c>
          <w:tcPr>
            <w:tcW w:w="180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触摸屏</w:t>
            </w:r>
          </w:p>
        </w:tc>
        <w:tc>
          <w:tcPr>
            <w:tcW w:w="171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tblPrEx>
          <w:tblCellMar>
            <w:top w:w="0" w:type="dxa"/>
            <w:left w:w="108" w:type="dxa"/>
            <w:bottom w:w="0" w:type="dxa"/>
            <w:right w:w="108" w:type="dxa"/>
          </w:tblCellMar>
        </w:tblPrEx>
        <w:trPr>
          <w:trHeight w:val="270" w:hRule="atLeast"/>
        </w:trPr>
        <w:tc>
          <w:tcPr>
            <w:tcW w:w="200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c>
          <w:tcPr>
            <w:tcW w:w="254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输送电机</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c>
          <w:tcPr>
            <w:tcW w:w="180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w:t>
            </w:r>
          </w:p>
        </w:tc>
        <w:tc>
          <w:tcPr>
            <w:tcW w:w="171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tblPrEx>
          <w:tblCellMar>
            <w:top w:w="0" w:type="dxa"/>
            <w:left w:w="108" w:type="dxa"/>
            <w:bottom w:w="0" w:type="dxa"/>
            <w:right w:w="108" w:type="dxa"/>
          </w:tblCellMar>
        </w:tblPrEx>
        <w:trPr>
          <w:trHeight w:val="525" w:hRule="atLeast"/>
        </w:trPr>
        <w:tc>
          <w:tcPr>
            <w:tcW w:w="200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c>
          <w:tcPr>
            <w:tcW w:w="254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输送电机变频器</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c>
          <w:tcPr>
            <w:tcW w:w="180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线圈变压器</w:t>
            </w:r>
          </w:p>
        </w:tc>
        <w:tc>
          <w:tcPr>
            <w:tcW w:w="171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tblPrEx>
          <w:tblCellMar>
            <w:top w:w="0" w:type="dxa"/>
            <w:left w:w="108" w:type="dxa"/>
            <w:bottom w:w="0" w:type="dxa"/>
            <w:right w:w="108" w:type="dxa"/>
          </w:tblCellMar>
        </w:tblPrEx>
        <w:trPr>
          <w:trHeight w:val="525" w:hRule="atLeast"/>
        </w:trPr>
        <w:tc>
          <w:tcPr>
            <w:tcW w:w="200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c>
          <w:tcPr>
            <w:tcW w:w="254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透明标签电眼</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0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71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25" w:hRule="atLeast"/>
        </w:trPr>
        <w:tc>
          <w:tcPr>
            <w:tcW w:w="200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4"/>
                <w:szCs w:val="24"/>
                <w:u w:val="none"/>
              </w:rPr>
            </w:pPr>
          </w:p>
        </w:tc>
        <w:tc>
          <w:tcPr>
            <w:tcW w:w="254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高速打码机</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0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71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outlineLvl w:val="0"/>
        <w:rPr>
          <w:rFonts w:hint="eastAsia" w:ascii="Arial" w:hAnsi="Arial" w:cs="Arial"/>
          <w:sz w:val="28"/>
          <w:szCs w:val="28"/>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outlineLvl w:val="0"/>
        <w:rPr>
          <w:rFonts w:hint="eastAsia" w:ascii="Arial" w:hAnsi="Arial" w:cs="Arial"/>
          <w:sz w:val="28"/>
          <w:szCs w:val="28"/>
          <w:lang w:val="en-US" w:eastAsia="zh-CN"/>
        </w:rPr>
      </w:pPr>
      <w:r>
        <w:rPr>
          <w:rFonts w:hint="eastAsia" w:ascii="Arial" w:hAnsi="Arial" w:cs="Arial"/>
          <w:sz w:val="28"/>
          <w:szCs w:val="28"/>
          <w:lang w:eastAsia="zh-CN"/>
        </w:rPr>
        <w:t>“</w:t>
      </w:r>
      <w:r>
        <w:rPr>
          <w:rFonts w:hint="eastAsia" w:ascii="Arial" w:hAnsi="Arial" w:eastAsia="宋体" w:cs="Arial"/>
          <w:sz w:val="28"/>
          <w:szCs w:val="28"/>
          <w:lang w:eastAsia="zh-CN"/>
        </w:rPr>
        <w:t>★</w:t>
      </w:r>
      <w:r>
        <w:rPr>
          <w:rFonts w:hint="eastAsia" w:ascii="Arial" w:hAnsi="Arial" w:cs="Arial"/>
          <w:sz w:val="28"/>
          <w:szCs w:val="28"/>
          <w:lang w:eastAsia="zh-CN"/>
        </w:rPr>
        <w:t>”</w:t>
      </w:r>
      <w:r>
        <w:rPr>
          <w:rFonts w:hint="eastAsia" w:ascii="Arial" w:hAnsi="Arial" w:cs="Arial"/>
          <w:sz w:val="28"/>
          <w:szCs w:val="28"/>
          <w:lang w:val="en-US" w:eastAsia="zh-CN"/>
        </w:rPr>
        <w:t>项为扣分项，一项不满足扣5分，其余参数，一项不满足扣3分，以</w:t>
      </w:r>
    </w:p>
    <w:p>
      <w:pPr>
        <w:pStyle w:val="2"/>
        <w:rPr>
          <w:rFonts w:hint="eastAsia" w:ascii="Arial" w:hAnsi="Arial" w:cs="Arial"/>
          <w:sz w:val="28"/>
          <w:szCs w:val="28"/>
          <w:lang w:val="en-US" w:eastAsia="zh-CN"/>
        </w:rPr>
      </w:pPr>
    </w:p>
    <w:p>
      <w:pPr>
        <w:rPr>
          <w:rFonts w:hint="eastAsia" w:ascii="Arial" w:hAnsi="Arial" w:cs="Arial"/>
          <w:sz w:val="28"/>
          <w:szCs w:val="28"/>
          <w:lang w:val="en-US" w:eastAsia="zh-CN"/>
        </w:rPr>
      </w:pPr>
    </w:p>
    <w:p>
      <w:pPr>
        <w:pStyle w:val="2"/>
        <w:rPr>
          <w:rFonts w:hint="eastAsia" w:ascii="Arial" w:hAnsi="Arial" w:cs="Arial"/>
          <w:sz w:val="28"/>
          <w:szCs w:val="28"/>
          <w:lang w:val="en-US" w:eastAsia="zh-CN"/>
        </w:rPr>
      </w:pPr>
    </w:p>
    <w:p>
      <w:pPr>
        <w:rPr>
          <w:rFonts w:hint="eastAsia" w:ascii="Arial" w:hAnsi="Arial" w:cs="Arial"/>
          <w:sz w:val="28"/>
          <w:szCs w:val="28"/>
          <w:lang w:val="en-US" w:eastAsia="zh-CN"/>
        </w:rPr>
      </w:pPr>
    </w:p>
    <w:p>
      <w:pPr>
        <w:pStyle w:val="2"/>
        <w:rPr>
          <w:rFonts w:hint="eastAsia" w:ascii="Arial" w:hAnsi="Arial" w:cs="Arial"/>
          <w:sz w:val="28"/>
          <w:szCs w:val="28"/>
          <w:lang w:val="en-US" w:eastAsia="zh-CN"/>
        </w:rPr>
      </w:pPr>
    </w:p>
    <w:p>
      <w:pPr>
        <w:rPr>
          <w:rFonts w:hint="eastAsia" w:ascii="Arial" w:hAnsi="Arial" w:cs="Arial"/>
          <w:sz w:val="28"/>
          <w:szCs w:val="28"/>
          <w:lang w:val="en-US" w:eastAsia="zh-CN"/>
        </w:rPr>
      </w:pPr>
    </w:p>
    <w:p>
      <w:pPr>
        <w:pStyle w:val="2"/>
        <w:rPr>
          <w:rFonts w:hint="eastAsia"/>
          <w:lang w:val="en-US" w:eastAsia="zh-CN"/>
        </w:rPr>
      </w:pPr>
    </w:p>
    <w:p>
      <w:pPr>
        <w:rPr>
          <w:rFonts w:hint="eastAsia"/>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outlineLvl w:val="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附件</w:t>
      </w:r>
      <w:r>
        <w:rPr>
          <w:rFonts w:hint="eastAsia" w:ascii="仿宋_GB2312" w:hAnsi="仿宋_GB2312" w:eastAsia="仿宋_GB2312" w:cs="仿宋_GB2312"/>
          <w:b/>
          <w:bCs/>
          <w:sz w:val="28"/>
          <w:szCs w:val="28"/>
          <w:lang w:val="en-US" w:eastAsia="zh-CN"/>
        </w:rPr>
        <w:t>2：</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outlineLvl w:val="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评分</w:t>
      </w:r>
      <w:r>
        <w:rPr>
          <w:rFonts w:hint="eastAsia" w:ascii="宋体" w:hAnsi="宋体" w:eastAsia="宋体" w:cs="宋体"/>
          <w:color w:val="000000"/>
          <w:sz w:val="28"/>
          <w:szCs w:val="28"/>
          <w:lang w:eastAsia="zh-CN"/>
        </w:rPr>
        <w:t>细则</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200"/>
        <w:gridCol w:w="1055"/>
        <w:gridCol w:w="5184"/>
        <w:gridCol w:w="1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79" w:type="dxa"/>
            <w:tcBorders>
              <w:top w:val="single" w:color="auto" w:sz="12" w:space="0"/>
              <w:left w:val="single" w:color="auto" w:sz="12" w:space="0"/>
              <w:bottom w:val="single" w:color="auto" w:sz="12" w:space="0"/>
              <w:right w:val="single" w:color="auto" w:sz="4" w:space="0"/>
            </w:tcBorders>
            <w:noWrap w:val="0"/>
            <w:vAlign w:val="center"/>
          </w:tcPr>
          <w:p>
            <w:pPr>
              <w:ind w:left="-53" w:leftChars="-25" w:right="-53" w:rightChars="-25"/>
              <w:jc w:val="center"/>
              <w:rPr>
                <w:rFonts w:hint="eastAsia" w:ascii="宋体" w:hAnsi="宋体" w:eastAsia="宋体" w:cs="宋体"/>
                <w:b/>
                <w:sz w:val="28"/>
                <w:szCs w:val="28"/>
              </w:rPr>
            </w:pPr>
            <w:r>
              <w:rPr>
                <w:rFonts w:hint="eastAsia" w:ascii="宋体" w:hAnsi="宋体" w:eastAsia="宋体" w:cs="宋体"/>
                <w:b/>
                <w:sz w:val="28"/>
                <w:szCs w:val="28"/>
              </w:rPr>
              <w:t>序号</w:t>
            </w:r>
          </w:p>
        </w:tc>
        <w:tc>
          <w:tcPr>
            <w:tcW w:w="1200" w:type="dxa"/>
            <w:tcBorders>
              <w:top w:val="single" w:color="auto" w:sz="12" w:space="0"/>
              <w:left w:val="single" w:color="auto" w:sz="4" w:space="0"/>
              <w:bottom w:val="single" w:color="auto" w:sz="12" w:space="0"/>
              <w:right w:val="single" w:color="auto" w:sz="4" w:space="0"/>
            </w:tcBorders>
            <w:noWrap w:val="0"/>
            <w:vAlign w:val="center"/>
          </w:tcPr>
          <w:p>
            <w:pPr>
              <w:ind w:left="-53" w:leftChars="-25" w:right="-53" w:rightChars="-25"/>
              <w:jc w:val="center"/>
              <w:rPr>
                <w:rFonts w:hint="eastAsia" w:ascii="宋体" w:hAnsi="宋体" w:eastAsia="宋体" w:cs="宋体"/>
                <w:b/>
                <w:sz w:val="28"/>
                <w:szCs w:val="28"/>
              </w:rPr>
            </w:pPr>
            <w:r>
              <w:rPr>
                <w:rFonts w:hint="eastAsia" w:ascii="宋体" w:hAnsi="宋体" w:eastAsia="宋体" w:cs="宋体"/>
                <w:b/>
                <w:sz w:val="28"/>
                <w:szCs w:val="28"/>
              </w:rPr>
              <w:t>评分因素及权重</w:t>
            </w:r>
          </w:p>
        </w:tc>
        <w:tc>
          <w:tcPr>
            <w:tcW w:w="1055" w:type="dxa"/>
            <w:tcBorders>
              <w:top w:val="single" w:color="auto" w:sz="12" w:space="0"/>
              <w:left w:val="single" w:color="auto" w:sz="4" w:space="0"/>
              <w:bottom w:val="single" w:color="auto" w:sz="12" w:space="0"/>
              <w:right w:val="single" w:color="auto" w:sz="4" w:space="0"/>
            </w:tcBorders>
            <w:noWrap w:val="0"/>
            <w:vAlign w:val="center"/>
          </w:tcPr>
          <w:p>
            <w:pPr>
              <w:ind w:left="-53" w:leftChars="-25" w:right="-53" w:rightChars="-25"/>
              <w:jc w:val="center"/>
              <w:rPr>
                <w:rFonts w:hint="eastAsia" w:ascii="宋体" w:hAnsi="宋体" w:eastAsia="宋体" w:cs="宋体"/>
                <w:b/>
                <w:sz w:val="28"/>
                <w:szCs w:val="28"/>
              </w:rPr>
            </w:pPr>
            <w:r>
              <w:rPr>
                <w:rFonts w:hint="eastAsia" w:ascii="宋体" w:hAnsi="宋体" w:eastAsia="宋体" w:cs="宋体"/>
                <w:b/>
                <w:sz w:val="28"/>
                <w:szCs w:val="28"/>
              </w:rPr>
              <w:t>分值</w:t>
            </w:r>
          </w:p>
        </w:tc>
        <w:tc>
          <w:tcPr>
            <w:tcW w:w="5184" w:type="dxa"/>
            <w:tcBorders>
              <w:top w:val="single" w:color="auto" w:sz="12" w:space="0"/>
              <w:left w:val="single" w:color="auto" w:sz="4" w:space="0"/>
              <w:bottom w:val="single" w:color="auto" w:sz="12" w:space="0"/>
              <w:right w:val="single" w:color="auto" w:sz="4" w:space="0"/>
            </w:tcBorders>
            <w:noWrap w:val="0"/>
            <w:vAlign w:val="center"/>
          </w:tcPr>
          <w:p>
            <w:pPr>
              <w:ind w:left="-53" w:leftChars="-25" w:right="-53" w:rightChars="-25"/>
              <w:jc w:val="center"/>
              <w:rPr>
                <w:rFonts w:hint="eastAsia" w:ascii="宋体" w:hAnsi="宋体" w:eastAsia="宋体" w:cs="宋体"/>
                <w:b/>
                <w:sz w:val="28"/>
                <w:szCs w:val="28"/>
              </w:rPr>
            </w:pPr>
            <w:r>
              <w:rPr>
                <w:rFonts w:hint="eastAsia" w:ascii="宋体" w:hAnsi="宋体" w:eastAsia="宋体" w:cs="宋体"/>
                <w:b/>
                <w:sz w:val="28"/>
                <w:szCs w:val="28"/>
              </w:rPr>
              <w:t>评分标准</w:t>
            </w:r>
          </w:p>
        </w:tc>
        <w:tc>
          <w:tcPr>
            <w:tcW w:w="1268" w:type="dxa"/>
            <w:tcBorders>
              <w:top w:val="single" w:color="auto" w:sz="12" w:space="0"/>
              <w:left w:val="single" w:color="auto" w:sz="4" w:space="0"/>
              <w:bottom w:val="single" w:color="auto" w:sz="12" w:space="0"/>
              <w:right w:val="single" w:color="auto" w:sz="12" w:space="0"/>
            </w:tcBorders>
            <w:noWrap w:val="0"/>
            <w:vAlign w:val="center"/>
          </w:tcPr>
          <w:p>
            <w:pPr>
              <w:ind w:left="-53" w:leftChars="-25" w:right="-53" w:rightChars="-25"/>
              <w:jc w:val="center"/>
              <w:rPr>
                <w:rFonts w:hint="eastAsia" w:ascii="宋体" w:hAnsi="宋体" w:eastAsia="宋体" w:cs="宋体"/>
                <w:b/>
                <w:sz w:val="28"/>
                <w:szCs w:val="28"/>
              </w:rPr>
            </w:pPr>
            <w:r>
              <w:rPr>
                <w:rFonts w:hint="eastAsia" w:ascii="宋体" w:hAnsi="宋体" w:eastAsia="宋体" w:cs="宋体"/>
                <w:b/>
                <w:sz w:val="28"/>
                <w:szCs w:val="28"/>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79" w:type="dxa"/>
            <w:tcBorders>
              <w:top w:val="single" w:color="auto" w:sz="12" w:space="0"/>
              <w:left w:val="single" w:color="auto" w:sz="12" w:space="0"/>
              <w:bottom w:val="single" w:color="auto" w:sz="4" w:space="0"/>
              <w:right w:val="single" w:color="auto" w:sz="4" w:space="0"/>
            </w:tcBorders>
            <w:noWrap w:val="0"/>
            <w:vAlign w:val="center"/>
          </w:tcPr>
          <w:p>
            <w:pPr>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1</w:t>
            </w:r>
          </w:p>
        </w:tc>
        <w:tc>
          <w:tcPr>
            <w:tcW w:w="1200" w:type="dxa"/>
            <w:tcBorders>
              <w:top w:val="single" w:color="auto" w:sz="12" w:space="0"/>
              <w:left w:val="single" w:color="auto" w:sz="4" w:space="0"/>
              <w:bottom w:val="single" w:color="auto" w:sz="4" w:space="0"/>
              <w:right w:val="single" w:color="auto" w:sz="4" w:space="0"/>
            </w:tcBorders>
            <w:noWrap w:val="0"/>
            <w:vAlign w:val="center"/>
          </w:tcPr>
          <w:p>
            <w:pPr>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报价</w:t>
            </w:r>
          </w:p>
          <w:p>
            <w:pPr>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30%</w:t>
            </w:r>
          </w:p>
        </w:tc>
        <w:tc>
          <w:tcPr>
            <w:tcW w:w="1055" w:type="dxa"/>
            <w:tcBorders>
              <w:top w:val="single" w:color="auto" w:sz="12" w:space="0"/>
              <w:left w:val="single" w:color="auto" w:sz="4" w:space="0"/>
              <w:bottom w:val="single" w:color="auto" w:sz="4" w:space="0"/>
              <w:right w:val="single" w:color="auto" w:sz="4" w:space="0"/>
            </w:tcBorders>
            <w:noWrap w:val="0"/>
            <w:vAlign w:val="center"/>
          </w:tcPr>
          <w:p>
            <w:pPr>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30分</w:t>
            </w:r>
          </w:p>
        </w:tc>
        <w:tc>
          <w:tcPr>
            <w:tcW w:w="5184" w:type="dxa"/>
            <w:tcBorders>
              <w:top w:val="single" w:color="auto" w:sz="12" w:space="0"/>
              <w:left w:val="single" w:color="auto" w:sz="4" w:space="0"/>
              <w:bottom w:val="single" w:color="auto" w:sz="4" w:space="0"/>
              <w:right w:val="single" w:color="auto" w:sz="4" w:space="0"/>
            </w:tcBorders>
            <w:noWrap w:val="0"/>
            <w:vAlign w:val="center"/>
          </w:tcPr>
          <w:p>
            <w:pPr>
              <w:ind w:left="-53" w:leftChars="-25" w:right="-53" w:rightChars="-25"/>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以本次有效的最低投标报价为基准价，投标报价得分=(基准价／投标报价)×30×100%</w:t>
            </w:r>
          </w:p>
          <w:p>
            <w:pPr>
              <w:ind w:left="-53" w:leftChars="-25" w:right="-53" w:rightChars="-25"/>
              <w:rPr>
                <w:rFonts w:hint="eastAsia" w:ascii="宋体" w:hAnsi="宋体" w:eastAsia="宋体" w:cs="宋体"/>
                <w:sz w:val="24"/>
                <w:szCs w:val="24"/>
              </w:rPr>
            </w:pPr>
          </w:p>
        </w:tc>
        <w:tc>
          <w:tcPr>
            <w:tcW w:w="1268" w:type="dxa"/>
            <w:tcBorders>
              <w:top w:val="single" w:color="auto" w:sz="12" w:space="0"/>
              <w:left w:val="single" w:color="auto" w:sz="4" w:space="0"/>
              <w:bottom w:val="single" w:color="auto" w:sz="4" w:space="0"/>
              <w:right w:val="single" w:color="auto" w:sz="12" w:space="0"/>
            </w:tcBorders>
            <w:noWrap w:val="0"/>
            <w:vAlign w:val="center"/>
          </w:tcPr>
          <w:p>
            <w:pPr>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小数点后保留两位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79" w:type="dxa"/>
            <w:tcBorders>
              <w:top w:val="single" w:color="auto" w:sz="4" w:space="0"/>
              <w:left w:val="single" w:color="auto" w:sz="12" w:space="0"/>
              <w:bottom w:val="single" w:color="auto" w:sz="4" w:space="0"/>
              <w:right w:val="single" w:color="auto" w:sz="4" w:space="0"/>
            </w:tcBorders>
            <w:noWrap w:val="0"/>
            <w:vAlign w:val="center"/>
          </w:tcPr>
          <w:p>
            <w:pPr>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2</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ind w:left="-53" w:leftChars="-25" w:right="-53" w:rightChars="-25"/>
              <w:jc w:val="left"/>
              <w:rPr>
                <w:rFonts w:hint="eastAsia" w:ascii="宋体" w:hAnsi="宋体" w:eastAsia="宋体" w:cs="宋体"/>
                <w:sz w:val="24"/>
                <w:szCs w:val="24"/>
                <w:lang w:val="en-US" w:eastAsia="zh-CN"/>
              </w:rPr>
            </w:pPr>
            <w:r>
              <w:rPr>
                <w:rFonts w:hint="eastAsia" w:ascii="宋体" w:hAnsi="宋体" w:eastAsia="宋体" w:cs="宋体"/>
                <w:sz w:val="24"/>
                <w:szCs w:val="24"/>
              </w:rPr>
              <w:t>技术指标和配置</w:t>
            </w:r>
            <w:r>
              <w:rPr>
                <w:rFonts w:hint="eastAsia" w:ascii="宋体" w:hAnsi="宋体" w:eastAsia="宋体" w:cs="宋体"/>
                <w:sz w:val="24"/>
                <w:szCs w:val="24"/>
                <w:lang w:val="en-US" w:eastAsia="zh-CN"/>
              </w:rPr>
              <w:t>45%</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lang w:val="en-US" w:eastAsia="zh-CN"/>
              </w:rPr>
              <w:t>45</w:t>
            </w:r>
            <w:r>
              <w:rPr>
                <w:rFonts w:hint="eastAsia" w:ascii="宋体" w:hAnsi="宋体" w:eastAsia="宋体" w:cs="宋体"/>
                <w:sz w:val="24"/>
                <w:szCs w:val="24"/>
              </w:rPr>
              <w:t>分</w:t>
            </w:r>
          </w:p>
        </w:tc>
        <w:tc>
          <w:tcPr>
            <w:tcW w:w="5184" w:type="dxa"/>
            <w:tcBorders>
              <w:top w:val="single" w:color="auto" w:sz="4" w:space="0"/>
              <w:left w:val="single" w:color="auto" w:sz="4" w:space="0"/>
              <w:bottom w:val="single" w:color="auto" w:sz="4" w:space="0"/>
              <w:right w:val="single" w:color="auto" w:sz="4" w:space="0"/>
            </w:tcBorders>
            <w:noWrap w:val="0"/>
            <w:vAlign w:val="center"/>
          </w:tcPr>
          <w:p>
            <w:pPr>
              <w:ind w:left="-53" w:leftChars="-25" w:right="-53" w:rightChars="-25"/>
              <w:rPr>
                <w:rFonts w:hint="eastAsia" w:ascii="宋体" w:hAnsi="宋体" w:eastAsia="宋体" w:cs="宋体"/>
                <w:sz w:val="24"/>
                <w:szCs w:val="24"/>
              </w:rPr>
            </w:pPr>
            <w:r>
              <w:rPr>
                <w:rFonts w:hint="eastAsia" w:ascii="宋体" w:hAnsi="宋体" w:eastAsia="宋体" w:cs="宋体"/>
                <w:sz w:val="24"/>
                <w:szCs w:val="24"/>
              </w:rPr>
              <w:t>1、完全符合招标文件要求没有负偏离得</w:t>
            </w:r>
            <w:r>
              <w:rPr>
                <w:rFonts w:hint="eastAsia" w:ascii="宋体" w:hAnsi="宋体" w:eastAsia="宋体" w:cs="宋体"/>
                <w:sz w:val="24"/>
                <w:szCs w:val="24"/>
                <w:lang w:val="en-US" w:eastAsia="zh-CN"/>
              </w:rPr>
              <w:t>45分</w:t>
            </w:r>
            <w:r>
              <w:rPr>
                <w:rFonts w:hint="eastAsia" w:ascii="宋体" w:hAnsi="宋体" w:eastAsia="宋体" w:cs="宋体"/>
                <w:sz w:val="24"/>
                <w:szCs w:val="24"/>
              </w:rPr>
              <w:t>；与招标文件要求有负偏离的，不带★的一项扣</w:t>
            </w:r>
            <w:r>
              <w:rPr>
                <w:rFonts w:hint="eastAsia" w:ascii="宋体" w:hAnsi="宋体" w:eastAsia="宋体" w:cs="宋体"/>
                <w:sz w:val="24"/>
                <w:szCs w:val="24"/>
                <w:lang w:val="en-US" w:eastAsia="zh-CN"/>
              </w:rPr>
              <w:t>3</w:t>
            </w:r>
            <w:r>
              <w:rPr>
                <w:rFonts w:hint="eastAsia" w:ascii="宋体" w:hAnsi="宋体" w:eastAsia="宋体" w:cs="宋体"/>
                <w:sz w:val="24"/>
                <w:szCs w:val="24"/>
              </w:rPr>
              <w:t>分，带★的重要</w:t>
            </w:r>
            <w:r>
              <w:rPr>
                <w:rFonts w:hint="eastAsia" w:hAnsi="宋体" w:eastAsia="宋体" w:cs="宋体"/>
                <w:sz w:val="24"/>
                <w:szCs w:val="24"/>
                <w:lang w:eastAsia="zh-CN"/>
              </w:rPr>
              <w:t>技术要求</w:t>
            </w:r>
            <w:r>
              <w:rPr>
                <w:rFonts w:hint="eastAsia" w:ascii="宋体" w:hAnsi="宋体" w:eastAsia="宋体" w:cs="宋体"/>
                <w:sz w:val="24"/>
                <w:szCs w:val="24"/>
              </w:rPr>
              <w:t>一项扣</w:t>
            </w:r>
            <w:r>
              <w:rPr>
                <w:rFonts w:hint="eastAsia" w:ascii="宋体" w:hAnsi="宋体" w:eastAsia="宋体" w:cs="宋体"/>
                <w:sz w:val="24"/>
                <w:szCs w:val="24"/>
                <w:lang w:val="en-US" w:eastAsia="zh-CN"/>
              </w:rPr>
              <w:t>5</w:t>
            </w:r>
            <w:r>
              <w:rPr>
                <w:rFonts w:hint="eastAsia" w:ascii="宋体" w:hAnsi="宋体" w:eastAsia="宋体" w:cs="宋体"/>
                <w:sz w:val="24"/>
                <w:szCs w:val="24"/>
              </w:rPr>
              <w:t>分，本项最多扣完为止。</w:t>
            </w:r>
          </w:p>
        </w:tc>
        <w:tc>
          <w:tcPr>
            <w:tcW w:w="1268" w:type="dxa"/>
            <w:tcBorders>
              <w:top w:val="single" w:color="auto" w:sz="4" w:space="0"/>
              <w:left w:val="single" w:color="auto" w:sz="4" w:space="0"/>
              <w:bottom w:val="single" w:color="auto" w:sz="4" w:space="0"/>
              <w:right w:val="single" w:color="auto" w:sz="12" w:space="0"/>
            </w:tcBorders>
            <w:noWrap w:val="0"/>
            <w:vAlign w:val="center"/>
          </w:tcPr>
          <w:p>
            <w:pPr>
              <w:ind w:left="-53" w:leftChars="-25" w:right="-53" w:rightChars="-25"/>
              <w:jc w:val="left"/>
              <w:rPr>
                <w:rFonts w:hint="eastAsia" w:ascii="宋体" w:hAnsi="宋体" w:eastAsia="宋体" w:cs="宋体"/>
                <w:sz w:val="24"/>
                <w:szCs w:val="24"/>
              </w:rPr>
            </w:pPr>
            <w:r>
              <w:rPr>
                <w:rFonts w:hint="eastAsia" w:ascii="宋体" w:hAnsi="宋体" w:eastAsia="宋体" w:cs="宋体"/>
                <w:sz w:val="24"/>
                <w:szCs w:val="24"/>
                <w:lang w:eastAsia="zh-CN"/>
              </w:rPr>
              <w:t>重要</w:t>
            </w:r>
            <w:r>
              <w:rPr>
                <w:rFonts w:hint="eastAsia" w:ascii="宋体" w:hAnsi="宋体" w:eastAsia="宋体" w:cs="宋体"/>
                <w:sz w:val="24"/>
                <w:szCs w:val="24"/>
              </w:rPr>
              <w:t>技术</w:t>
            </w:r>
            <w:r>
              <w:rPr>
                <w:rFonts w:hint="eastAsia" w:ascii="宋体" w:hAnsi="宋体" w:eastAsia="宋体" w:cs="宋体"/>
                <w:sz w:val="24"/>
                <w:szCs w:val="24"/>
                <w:lang w:eastAsia="zh-CN"/>
              </w:rPr>
              <w:t>要求★</w:t>
            </w:r>
            <w:r>
              <w:rPr>
                <w:rFonts w:hint="eastAsia" w:ascii="宋体" w:hAnsi="宋体" w:eastAsia="宋体" w:cs="宋体"/>
                <w:sz w:val="24"/>
                <w:szCs w:val="24"/>
              </w:rPr>
              <w:t>项，需提供相关证明材料</w:t>
            </w:r>
            <w:r>
              <w:rPr>
                <w:rFonts w:hint="eastAsia" w:ascii="宋体" w:hAnsi="宋体" w:eastAsia="宋体" w:cs="宋体"/>
                <w:sz w:val="24"/>
                <w:szCs w:val="24"/>
                <w:lang w:eastAsia="zh-CN"/>
              </w:rPr>
              <w:t>加盖公章</w:t>
            </w:r>
            <w:r>
              <w:rPr>
                <w:rFonts w:hint="eastAsia" w:ascii="宋体" w:hAnsi="宋体" w:eastAsia="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79" w:type="dxa"/>
            <w:tcBorders>
              <w:top w:val="single" w:color="auto" w:sz="4" w:space="0"/>
              <w:left w:val="single" w:color="auto" w:sz="12" w:space="0"/>
              <w:right w:val="single" w:color="auto" w:sz="4" w:space="0"/>
            </w:tcBorders>
            <w:noWrap w:val="0"/>
            <w:vAlign w:val="center"/>
          </w:tcPr>
          <w:p>
            <w:pPr>
              <w:ind w:left="-53" w:leftChars="-25" w:right="-53" w:rightChars="-2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00" w:type="dxa"/>
            <w:tcBorders>
              <w:top w:val="single" w:color="auto" w:sz="4" w:space="0"/>
              <w:left w:val="single" w:color="auto" w:sz="4" w:space="0"/>
              <w:right w:val="single" w:color="auto" w:sz="4" w:space="0"/>
            </w:tcBorders>
            <w:noWrap w:val="0"/>
            <w:vAlign w:val="center"/>
          </w:tcPr>
          <w:p>
            <w:pPr>
              <w:ind w:left="-53" w:leftChars="-25" w:right="-53" w:rightChars="-25"/>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售后保障及能力</w:t>
            </w:r>
            <w:r>
              <w:rPr>
                <w:rFonts w:hint="eastAsia" w:ascii="宋体" w:hAnsi="宋体" w:eastAsia="宋体" w:cs="宋体"/>
                <w:color w:val="000000"/>
                <w:sz w:val="24"/>
                <w:szCs w:val="24"/>
                <w:lang w:val="en-US" w:eastAsia="zh-CN"/>
              </w:rPr>
              <w:t>20%</w:t>
            </w:r>
          </w:p>
        </w:tc>
        <w:tc>
          <w:tcPr>
            <w:tcW w:w="1055" w:type="dxa"/>
            <w:tcBorders>
              <w:top w:val="single" w:color="auto" w:sz="4" w:space="0"/>
              <w:left w:val="single" w:color="auto" w:sz="4" w:space="0"/>
              <w:right w:val="single" w:color="auto" w:sz="4" w:space="0"/>
            </w:tcBorders>
            <w:noWrap w:val="0"/>
            <w:vAlign w:val="center"/>
          </w:tcPr>
          <w:p>
            <w:pPr>
              <w:ind w:left="-53" w:leftChars="-25" w:right="-53" w:rightChars="-2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20分</w:t>
            </w:r>
          </w:p>
        </w:tc>
        <w:tc>
          <w:tcPr>
            <w:tcW w:w="5184" w:type="dxa"/>
            <w:tcBorders>
              <w:top w:val="single" w:color="auto" w:sz="4" w:space="0"/>
              <w:left w:val="single" w:color="auto" w:sz="4" w:space="0"/>
              <w:right w:val="single" w:color="auto" w:sz="4" w:space="0"/>
            </w:tcBorders>
            <w:noWrap w:val="0"/>
            <w:vAlign w:val="center"/>
          </w:tcPr>
          <w:p>
            <w:pPr>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、售后服务方案可行、具体、操作流程明确、服务人员配置合理得</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良好得</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分；一般得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分；差不得分。</w:t>
            </w:r>
          </w:p>
        </w:tc>
        <w:tc>
          <w:tcPr>
            <w:tcW w:w="1268" w:type="dxa"/>
            <w:tcBorders>
              <w:top w:val="single" w:color="auto" w:sz="4" w:space="0"/>
              <w:left w:val="single" w:color="auto" w:sz="4" w:space="0"/>
              <w:bottom w:val="single" w:color="auto" w:sz="4" w:space="0"/>
              <w:right w:val="single" w:color="auto" w:sz="12" w:space="0"/>
            </w:tcBorders>
            <w:noWrap w:val="0"/>
            <w:vAlign w:val="center"/>
          </w:tcPr>
          <w:p>
            <w:pPr>
              <w:ind w:left="-53" w:leftChars="-25" w:right="-53" w:rightChars="-25"/>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79" w:type="dxa"/>
            <w:tcBorders>
              <w:top w:val="single" w:color="auto" w:sz="4" w:space="0"/>
              <w:left w:val="single" w:color="auto" w:sz="12" w:space="0"/>
              <w:right w:val="single" w:color="auto" w:sz="4" w:space="0"/>
            </w:tcBorders>
            <w:noWrap w:val="0"/>
            <w:vAlign w:val="center"/>
          </w:tcPr>
          <w:p>
            <w:pPr>
              <w:ind w:left="-53" w:leftChars="-25" w:right="-53" w:rightChars="-2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200" w:type="dxa"/>
            <w:tcBorders>
              <w:top w:val="single" w:color="auto" w:sz="4" w:space="0"/>
              <w:left w:val="single" w:color="auto" w:sz="4" w:space="0"/>
              <w:right w:val="single" w:color="auto" w:sz="4" w:space="0"/>
            </w:tcBorders>
            <w:noWrap w:val="0"/>
            <w:vAlign w:val="center"/>
          </w:tcPr>
          <w:p>
            <w:pPr>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lang w:eastAsia="zh-CN"/>
              </w:rPr>
              <w:t>业绩</w:t>
            </w:r>
            <w:r>
              <w:rPr>
                <w:rFonts w:hint="eastAsia" w:ascii="宋体" w:hAnsi="宋体" w:eastAsia="宋体" w:cs="宋体"/>
                <w:sz w:val="24"/>
                <w:szCs w:val="24"/>
                <w:lang w:val="en-US" w:eastAsia="zh-CN"/>
              </w:rPr>
              <w:t>3</w:t>
            </w:r>
            <w:r>
              <w:rPr>
                <w:rFonts w:hint="eastAsia" w:ascii="宋体" w:hAnsi="宋体" w:eastAsia="宋体" w:cs="宋体"/>
                <w:sz w:val="24"/>
                <w:szCs w:val="24"/>
              </w:rPr>
              <w:t>%</w:t>
            </w:r>
          </w:p>
        </w:tc>
        <w:tc>
          <w:tcPr>
            <w:tcW w:w="1055" w:type="dxa"/>
            <w:tcBorders>
              <w:top w:val="single" w:color="auto" w:sz="4" w:space="0"/>
              <w:left w:val="single" w:color="auto" w:sz="4" w:space="0"/>
              <w:right w:val="single" w:color="auto" w:sz="4" w:space="0"/>
            </w:tcBorders>
            <w:noWrap w:val="0"/>
            <w:vAlign w:val="center"/>
          </w:tcPr>
          <w:p>
            <w:pPr>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5184" w:type="dxa"/>
            <w:tcBorders>
              <w:top w:val="single" w:color="auto" w:sz="4" w:space="0"/>
              <w:left w:val="single" w:color="auto" w:sz="4" w:space="0"/>
              <w:right w:val="single" w:color="auto" w:sz="4" w:space="0"/>
            </w:tcBorders>
            <w:noWrap w:val="0"/>
            <w:vAlign w:val="center"/>
          </w:tcPr>
          <w:p>
            <w:pPr>
              <w:ind w:left="-53" w:leftChars="-25" w:right="-53" w:rightChars="-25"/>
              <w:rPr>
                <w:rFonts w:hint="eastAsia" w:ascii="宋体" w:hAnsi="宋体" w:eastAsia="宋体" w:cs="宋体"/>
                <w:sz w:val="24"/>
                <w:szCs w:val="24"/>
              </w:rPr>
            </w:pPr>
            <w:r>
              <w:rPr>
                <w:rFonts w:hint="eastAsia" w:ascii="宋体" w:hAnsi="宋体" w:eastAsia="宋体" w:cs="宋体"/>
                <w:sz w:val="24"/>
                <w:szCs w:val="24"/>
              </w:rPr>
              <w:t>投标供应商</w:t>
            </w:r>
            <w:r>
              <w:rPr>
                <w:rFonts w:hint="eastAsia" w:ascii="宋体" w:hAnsi="宋体" w:eastAsia="宋体" w:cs="宋体"/>
                <w:sz w:val="24"/>
                <w:szCs w:val="24"/>
                <w:lang w:eastAsia="zh-CN"/>
              </w:rPr>
              <w:t>自</w:t>
            </w:r>
            <w:r>
              <w:rPr>
                <w:rFonts w:hint="eastAsia" w:ascii="宋体" w:hAnsi="宋体" w:eastAsia="宋体" w:cs="宋体"/>
                <w:sz w:val="24"/>
                <w:szCs w:val="24"/>
                <w:lang w:val="en-US" w:eastAsia="zh-CN"/>
              </w:rPr>
              <w:t>201</w:t>
            </w:r>
            <w:r>
              <w:rPr>
                <w:rFonts w:hint="eastAsia" w:hAnsi="宋体" w:eastAsia="宋体" w:cs="宋体"/>
                <w:sz w:val="24"/>
                <w:szCs w:val="24"/>
                <w:lang w:val="en-US" w:eastAsia="zh-CN"/>
              </w:rPr>
              <w:t>8</w:t>
            </w:r>
            <w:r>
              <w:rPr>
                <w:rFonts w:hint="eastAsia" w:ascii="宋体" w:hAnsi="宋体" w:eastAsia="宋体" w:cs="宋体"/>
                <w:sz w:val="24"/>
                <w:szCs w:val="24"/>
                <w:lang w:val="en-US" w:eastAsia="zh-CN"/>
              </w:rPr>
              <w:t>年以来</w:t>
            </w:r>
            <w:r>
              <w:rPr>
                <w:rFonts w:hint="eastAsia" w:ascii="宋体" w:hAnsi="宋体" w:eastAsia="宋体" w:cs="宋体"/>
                <w:sz w:val="24"/>
                <w:szCs w:val="24"/>
              </w:rPr>
              <w:t>每具有一个类似业绩得</w:t>
            </w:r>
            <w:r>
              <w:rPr>
                <w:rFonts w:hint="eastAsia" w:hAnsi="宋体" w:eastAsia="宋体" w:cs="宋体"/>
                <w:sz w:val="24"/>
                <w:szCs w:val="24"/>
                <w:lang w:val="en-US" w:eastAsia="zh-CN"/>
              </w:rPr>
              <w:t>1</w:t>
            </w:r>
            <w:r>
              <w:rPr>
                <w:rFonts w:hint="eastAsia" w:ascii="宋体" w:hAnsi="宋体" w:eastAsia="宋体" w:cs="宋体"/>
                <w:sz w:val="24"/>
                <w:szCs w:val="24"/>
              </w:rPr>
              <w:t>分，最多得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1268" w:type="dxa"/>
            <w:tcBorders>
              <w:top w:val="single" w:color="auto" w:sz="4" w:space="0"/>
              <w:left w:val="single" w:color="auto" w:sz="4" w:space="0"/>
              <w:bottom w:val="single" w:color="auto" w:sz="4" w:space="0"/>
              <w:right w:val="single" w:color="auto" w:sz="12" w:space="0"/>
            </w:tcBorders>
            <w:noWrap w:val="0"/>
            <w:vAlign w:val="center"/>
          </w:tcPr>
          <w:p>
            <w:pPr>
              <w:ind w:left="-53" w:leftChars="-25" w:right="-53" w:rightChars="-25"/>
              <w:rPr>
                <w:rFonts w:hint="eastAsia" w:ascii="宋体" w:hAnsi="宋体" w:eastAsia="宋体" w:cs="宋体"/>
                <w:sz w:val="24"/>
                <w:szCs w:val="24"/>
                <w:lang w:eastAsia="zh-CN"/>
              </w:rPr>
            </w:pPr>
            <w:r>
              <w:rPr>
                <w:rFonts w:hint="eastAsia" w:ascii="宋体" w:hAnsi="宋体" w:eastAsia="宋体" w:cs="宋体"/>
                <w:sz w:val="24"/>
                <w:szCs w:val="24"/>
                <w:lang w:eastAsia="zh-CN"/>
              </w:rPr>
              <w:t>同时</w:t>
            </w:r>
            <w:r>
              <w:rPr>
                <w:rFonts w:hint="eastAsia" w:ascii="宋体" w:hAnsi="宋体" w:eastAsia="宋体" w:cs="宋体"/>
                <w:sz w:val="24"/>
                <w:szCs w:val="24"/>
              </w:rPr>
              <w:t>提供成交通知书</w:t>
            </w:r>
            <w:r>
              <w:rPr>
                <w:rFonts w:hint="eastAsia" w:ascii="宋体" w:hAnsi="宋体" w:eastAsia="宋体" w:cs="宋体"/>
                <w:sz w:val="24"/>
                <w:szCs w:val="24"/>
                <w:lang w:eastAsia="zh-CN"/>
              </w:rPr>
              <w:t>、</w:t>
            </w:r>
            <w:r>
              <w:rPr>
                <w:rFonts w:hint="eastAsia" w:ascii="宋体" w:hAnsi="宋体" w:eastAsia="宋体" w:cs="宋体"/>
                <w:sz w:val="24"/>
                <w:szCs w:val="24"/>
              </w:rPr>
              <w:t>合同</w:t>
            </w:r>
            <w:r>
              <w:rPr>
                <w:rFonts w:hint="eastAsia" w:ascii="宋体" w:hAnsi="宋体" w:eastAsia="宋体" w:cs="宋体"/>
                <w:sz w:val="24"/>
                <w:szCs w:val="24"/>
                <w:lang w:eastAsia="zh-CN"/>
              </w:rPr>
              <w:t>及验收报告</w:t>
            </w:r>
            <w:r>
              <w:rPr>
                <w:rFonts w:hint="eastAsia" w:ascii="宋体" w:hAnsi="宋体" w:eastAsia="宋体" w:cs="宋体"/>
                <w:sz w:val="24"/>
                <w:szCs w:val="24"/>
              </w:rPr>
              <w:t>复印件</w:t>
            </w:r>
            <w:r>
              <w:rPr>
                <w:rFonts w:hint="eastAsia" w:ascii="宋体" w:hAnsi="宋体" w:eastAsia="宋体" w:cs="宋体"/>
                <w:sz w:val="24"/>
                <w:szCs w:val="24"/>
                <w:lang w:eastAsia="zh-CN"/>
              </w:rPr>
              <w:t>为有效，原件备查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79" w:type="dxa"/>
            <w:tcBorders>
              <w:top w:val="single" w:color="auto" w:sz="4" w:space="0"/>
              <w:left w:val="single" w:color="auto" w:sz="12" w:space="0"/>
              <w:bottom w:val="single" w:color="auto" w:sz="12" w:space="0"/>
              <w:right w:val="single" w:color="auto" w:sz="4" w:space="0"/>
            </w:tcBorders>
            <w:noWrap w:val="0"/>
            <w:vAlign w:val="center"/>
          </w:tcPr>
          <w:p>
            <w:pPr>
              <w:ind w:left="-53" w:leftChars="-25" w:right="-53" w:rightChars="-2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200" w:type="dxa"/>
            <w:tcBorders>
              <w:top w:val="single" w:color="auto" w:sz="4" w:space="0"/>
              <w:left w:val="single" w:color="auto" w:sz="4" w:space="0"/>
              <w:bottom w:val="single" w:color="auto" w:sz="12" w:space="0"/>
              <w:right w:val="single" w:color="auto" w:sz="4" w:space="0"/>
            </w:tcBorders>
            <w:noWrap w:val="0"/>
            <w:vAlign w:val="center"/>
          </w:tcPr>
          <w:p>
            <w:pPr>
              <w:ind w:left="-53" w:leftChars="-25" w:right="-53" w:rightChars="-25"/>
              <w:jc w:val="left"/>
              <w:rPr>
                <w:rFonts w:hint="eastAsia" w:ascii="宋体" w:hAnsi="宋体" w:eastAsia="宋体" w:cs="宋体"/>
                <w:sz w:val="24"/>
                <w:szCs w:val="24"/>
              </w:rPr>
            </w:pPr>
            <w:r>
              <w:rPr>
                <w:rFonts w:hint="eastAsia" w:ascii="宋体" w:hAnsi="宋体" w:eastAsia="宋体" w:cs="宋体"/>
                <w:sz w:val="24"/>
                <w:szCs w:val="24"/>
              </w:rPr>
              <w:t>投标文件的规范性2%</w:t>
            </w:r>
          </w:p>
        </w:tc>
        <w:tc>
          <w:tcPr>
            <w:tcW w:w="1055" w:type="dxa"/>
            <w:tcBorders>
              <w:top w:val="single" w:color="auto" w:sz="4" w:space="0"/>
              <w:left w:val="single" w:color="auto" w:sz="4" w:space="0"/>
              <w:bottom w:val="single" w:color="auto" w:sz="12" w:space="0"/>
              <w:right w:val="single" w:color="auto" w:sz="4" w:space="0"/>
            </w:tcBorders>
            <w:noWrap w:val="0"/>
            <w:vAlign w:val="center"/>
          </w:tcPr>
          <w:p>
            <w:pPr>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2分</w:t>
            </w:r>
          </w:p>
        </w:tc>
        <w:tc>
          <w:tcPr>
            <w:tcW w:w="5184" w:type="dxa"/>
            <w:tcBorders>
              <w:top w:val="single" w:color="auto" w:sz="4" w:space="0"/>
              <w:left w:val="single" w:color="auto" w:sz="4" w:space="0"/>
              <w:bottom w:val="single" w:color="auto" w:sz="12" w:space="0"/>
              <w:right w:val="single" w:color="auto" w:sz="4" w:space="0"/>
            </w:tcBorders>
            <w:noWrap w:val="0"/>
            <w:vAlign w:val="center"/>
          </w:tcPr>
          <w:p>
            <w:pPr>
              <w:ind w:left="-53" w:leftChars="-25" w:right="-53" w:rightChars="-25"/>
              <w:rPr>
                <w:rFonts w:hint="eastAsia" w:ascii="宋体" w:hAnsi="宋体" w:eastAsia="宋体" w:cs="宋体"/>
                <w:sz w:val="24"/>
                <w:szCs w:val="24"/>
              </w:rPr>
            </w:pPr>
            <w:r>
              <w:rPr>
                <w:rFonts w:hint="eastAsia" w:ascii="宋体" w:hAnsi="宋体" w:eastAsia="宋体" w:cs="宋体"/>
                <w:sz w:val="24"/>
                <w:szCs w:val="24"/>
              </w:rPr>
              <w:t>投标文件制作规范、逐页编码、条理清晰、逻辑编排合理、前后内容无矛盾，没有细微偏差得</w:t>
            </w:r>
            <w:r>
              <w:rPr>
                <w:rFonts w:hint="eastAsia" w:ascii="宋体" w:hAnsi="宋体" w:eastAsia="宋体" w:cs="宋体"/>
                <w:sz w:val="24"/>
                <w:szCs w:val="24"/>
                <w:lang w:val="en-US" w:eastAsia="zh-CN"/>
              </w:rPr>
              <w:t>2</w:t>
            </w:r>
            <w:r>
              <w:rPr>
                <w:rFonts w:hint="eastAsia" w:ascii="宋体" w:hAnsi="宋体" w:eastAsia="宋体" w:cs="宋体"/>
                <w:sz w:val="24"/>
                <w:szCs w:val="24"/>
              </w:rPr>
              <w:t>分；有一项细微偏差扣0.</w:t>
            </w:r>
            <w:r>
              <w:rPr>
                <w:rFonts w:hint="eastAsia" w:ascii="宋体" w:hAnsi="宋体" w:eastAsia="宋体" w:cs="宋体"/>
                <w:sz w:val="24"/>
                <w:szCs w:val="24"/>
                <w:lang w:val="en-US" w:eastAsia="zh-CN"/>
              </w:rPr>
              <w:t>5</w:t>
            </w:r>
            <w:r>
              <w:rPr>
                <w:rFonts w:hint="eastAsia" w:ascii="宋体" w:hAnsi="宋体" w:eastAsia="宋体" w:cs="宋体"/>
                <w:sz w:val="24"/>
                <w:szCs w:val="24"/>
              </w:rPr>
              <w:t>分，直至该项分值扣完为止。</w:t>
            </w:r>
          </w:p>
        </w:tc>
        <w:tc>
          <w:tcPr>
            <w:tcW w:w="1268" w:type="dxa"/>
            <w:tcBorders>
              <w:top w:val="single" w:color="auto" w:sz="4" w:space="0"/>
              <w:left w:val="single" w:color="auto" w:sz="4" w:space="0"/>
              <w:bottom w:val="single" w:color="auto" w:sz="12" w:space="0"/>
              <w:right w:val="single" w:color="auto" w:sz="12" w:space="0"/>
            </w:tcBorders>
            <w:noWrap w:val="0"/>
            <w:vAlign w:val="center"/>
          </w:tcPr>
          <w:p>
            <w:pPr>
              <w:ind w:left="-53" w:leftChars="-25" w:right="-53" w:rightChars="-25"/>
              <w:jc w:val="left"/>
              <w:rPr>
                <w:rFonts w:hint="eastAsia" w:ascii="宋体" w:hAnsi="宋体" w:eastAsia="宋体" w:cs="宋体"/>
                <w:sz w:val="24"/>
                <w:szCs w:val="24"/>
              </w:rPr>
            </w:pPr>
          </w:p>
        </w:tc>
      </w:tr>
    </w:tbl>
    <w:p>
      <w:pPr>
        <w:ind w:firstLine="840" w:firstLineChars="300"/>
        <w:rPr>
          <w:rFonts w:hint="eastAsia" w:ascii="宋体" w:hAnsi="宋体"/>
          <w:sz w:val="28"/>
          <w:szCs w:val="28"/>
        </w:rPr>
      </w:pPr>
    </w:p>
    <w:p>
      <w:pPr>
        <w:pStyle w:val="12"/>
        <w:jc w:val="center"/>
        <w:rPr>
          <w:rFonts w:hint="default"/>
          <w:lang w:val="en-US" w:eastAsia="zh-CN"/>
        </w:rPr>
      </w:pPr>
    </w:p>
    <w:sectPr>
      <w:footerReference r:id="rId3" w:type="default"/>
      <w:pgSz w:w="11906" w:h="16838"/>
      <w:pgMar w:top="1134" w:right="1418" w:bottom="851"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C4"/>
    <w:rsid w:val="0007772F"/>
    <w:rsid w:val="000D3AEE"/>
    <w:rsid w:val="001727A2"/>
    <w:rsid w:val="002046A0"/>
    <w:rsid w:val="00235B6F"/>
    <w:rsid w:val="00242C11"/>
    <w:rsid w:val="00260F11"/>
    <w:rsid w:val="003D1E3F"/>
    <w:rsid w:val="003D388A"/>
    <w:rsid w:val="003E17A2"/>
    <w:rsid w:val="00444380"/>
    <w:rsid w:val="00462EED"/>
    <w:rsid w:val="00590092"/>
    <w:rsid w:val="005908C4"/>
    <w:rsid w:val="00602A36"/>
    <w:rsid w:val="006703E3"/>
    <w:rsid w:val="00697163"/>
    <w:rsid w:val="006F2EAA"/>
    <w:rsid w:val="00715237"/>
    <w:rsid w:val="007C5D34"/>
    <w:rsid w:val="0086482A"/>
    <w:rsid w:val="00892C9F"/>
    <w:rsid w:val="009727B2"/>
    <w:rsid w:val="009F1FC1"/>
    <w:rsid w:val="00AA4A32"/>
    <w:rsid w:val="00AE688E"/>
    <w:rsid w:val="00B006EB"/>
    <w:rsid w:val="00D528DA"/>
    <w:rsid w:val="00D76B45"/>
    <w:rsid w:val="00E207B4"/>
    <w:rsid w:val="00E55561"/>
    <w:rsid w:val="00E5722A"/>
    <w:rsid w:val="00E66588"/>
    <w:rsid w:val="00F14389"/>
    <w:rsid w:val="01147703"/>
    <w:rsid w:val="017B774E"/>
    <w:rsid w:val="061007E8"/>
    <w:rsid w:val="086C6822"/>
    <w:rsid w:val="08C412EB"/>
    <w:rsid w:val="08CB0808"/>
    <w:rsid w:val="08DE4018"/>
    <w:rsid w:val="08F4624B"/>
    <w:rsid w:val="09127629"/>
    <w:rsid w:val="0A380E25"/>
    <w:rsid w:val="0B0867F5"/>
    <w:rsid w:val="0D051B42"/>
    <w:rsid w:val="0E9737D0"/>
    <w:rsid w:val="0F437DB4"/>
    <w:rsid w:val="0F724942"/>
    <w:rsid w:val="119D4B1B"/>
    <w:rsid w:val="150E3040"/>
    <w:rsid w:val="16072E4F"/>
    <w:rsid w:val="17054526"/>
    <w:rsid w:val="17F42A8D"/>
    <w:rsid w:val="18116ECC"/>
    <w:rsid w:val="187E6699"/>
    <w:rsid w:val="1956660C"/>
    <w:rsid w:val="1AD3096B"/>
    <w:rsid w:val="1E83443A"/>
    <w:rsid w:val="1FA51FD0"/>
    <w:rsid w:val="20282386"/>
    <w:rsid w:val="206C658E"/>
    <w:rsid w:val="214B29C3"/>
    <w:rsid w:val="21610D1A"/>
    <w:rsid w:val="21B0403A"/>
    <w:rsid w:val="2276562D"/>
    <w:rsid w:val="24783EEF"/>
    <w:rsid w:val="24E223DF"/>
    <w:rsid w:val="256D6A5C"/>
    <w:rsid w:val="25943A43"/>
    <w:rsid w:val="263D325B"/>
    <w:rsid w:val="26FF6F87"/>
    <w:rsid w:val="27F03BE0"/>
    <w:rsid w:val="28944AE8"/>
    <w:rsid w:val="289D4B33"/>
    <w:rsid w:val="297A4149"/>
    <w:rsid w:val="2A8A6AAE"/>
    <w:rsid w:val="30681285"/>
    <w:rsid w:val="32D5248E"/>
    <w:rsid w:val="35BF0790"/>
    <w:rsid w:val="361402BE"/>
    <w:rsid w:val="36727BE2"/>
    <w:rsid w:val="37737E5C"/>
    <w:rsid w:val="38376840"/>
    <w:rsid w:val="38C94119"/>
    <w:rsid w:val="396041AC"/>
    <w:rsid w:val="3BB7353F"/>
    <w:rsid w:val="3D6E2980"/>
    <w:rsid w:val="3E623E77"/>
    <w:rsid w:val="3E8C40FA"/>
    <w:rsid w:val="3FDB4E00"/>
    <w:rsid w:val="40D51792"/>
    <w:rsid w:val="40F16869"/>
    <w:rsid w:val="416424A6"/>
    <w:rsid w:val="42BE4C8C"/>
    <w:rsid w:val="439B196A"/>
    <w:rsid w:val="46401036"/>
    <w:rsid w:val="474B2A15"/>
    <w:rsid w:val="474F4F77"/>
    <w:rsid w:val="47AA50B6"/>
    <w:rsid w:val="48592FEA"/>
    <w:rsid w:val="4A7506E1"/>
    <w:rsid w:val="4B59499D"/>
    <w:rsid w:val="4B645E43"/>
    <w:rsid w:val="4B87460E"/>
    <w:rsid w:val="4B94037D"/>
    <w:rsid w:val="4D3523D3"/>
    <w:rsid w:val="4DB51293"/>
    <w:rsid w:val="4FAC0F2D"/>
    <w:rsid w:val="4FBF17B7"/>
    <w:rsid w:val="50007E81"/>
    <w:rsid w:val="500D7D0B"/>
    <w:rsid w:val="508C4293"/>
    <w:rsid w:val="521A7572"/>
    <w:rsid w:val="52A25A99"/>
    <w:rsid w:val="52B850BE"/>
    <w:rsid w:val="53061176"/>
    <w:rsid w:val="53561A52"/>
    <w:rsid w:val="53BE757D"/>
    <w:rsid w:val="54AD2824"/>
    <w:rsid w:val="55056B59"/>
    <w:rsid w:val="563863F3"/>
    <w:rsid w:val="567A127C"/>
    <w:rsid w:val="587009E0"/>
    <w:rsid w:val="58DB32C9"/>
    <w:rsid w:val="597077FA"/>
    <w:rsid w:val="59C95D39"/>
    <w:rsid w:val="5AF54827"/>
    <w:rsid w:val="5B522E89"/>
    <w:rsid w:val="5C8C1F35"/>
    <w:rsid w:val="5DA233C7"/>
    <w:rsid w:val="5DE470D4"/>
    <w:rsid w:val="60E569DB"/>
    <w:rsid w:val="61174B37"/>
    <w:rsid w:val="61B06041"/>
    <w:rsid w:val="61E07132"/>
    <w:rsid w:val="620913F7"/>
    <w:rsid w:val="62866D8E"/>
    <w:rsid w:val="64157FE1"/>
    <w:rsid w:val="64792A73"/>
    <w:rsid w:val="695B1709"/>
    <w:rsid w:val="6AEE6F18"/>
    <w:rsid w:val="6B6E64BF"/>
    <w:rsid w:val="6CDA7DDE"/>
    <w:rsid w:val="6D653995"/>
    <w:rsid w:val="6F5224E9"/>
    <w:rsid w:val="6FC138AF"/>
    <w:rsid w:val="705C39A2"/>
    <w:rsid w:val="7076253A"/>
    <w:rsid w:val="70D21960"/>
    <w:rsid w:val="73F154C9"/>
    <w:rsid w:val="765C4CB4"/>
    <w:rsid w:val="777925E2"/>
    <w:rsid w:val="78621982"/>
    <w:rsid w:val="7A324215"/>
    <w:rsid w:val="7C215833"/>
    <w:rsid w:val="7CF43977"/>
    <w:rsid w:val="7D2734CA"/>
    <w:rsid w:val="7DD22834"/>
    <w:rsid w:val="7DEB06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1" w:semiHidden="0" w:name="heading 3"/>
    <w:lsdException w:qFormat="1" w:uiPriority="9"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1"/>
    <w:pPr>
      <w:ind w:left="-12"/>
      <w:outlineLvl w:val="2"/>
    </w:pPr>
    <w:rPr>
      <w:rFonts w:hint="eastAsia" w:ascii="宋体" w:hAnsi="宋体" w:eastAsia="宋体"/>
      <w:b/>
      <w:sz w:val="36"/>
    </w:rPr>
  </w:style>
  <w:style w:type="paragraph" w:styleId="5">
    <w:name w:val="heading 5"/>
    <w:basedOn w:val="1"/>
    <w:next w:val="1"/>
    <w:link w:val="27"/>
    <w:unhideWhenUsed/>
    <w:qFormat/>
    <w:uiPriority w:val="1"/>
    <w:pPr>
      <w:outlineLvl w:val="4"/>
    </w:pPr>
    <w:rPr>
      <w:rFonts w:hint="eastAsia" w:ascii="宋体" w:hAnsi="宋体" w:eastAsia="宋体"/>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8"/>
    </w:pPr>
    <w:rPr>
      <w:rFonts w:ascii="宋体" w:hAnsi="宋体" w:eastAsia="宋体" w:cs="宋体"/>
      <w:sz w:val="32"/>
      <w:szCs w:val="32"/>
      <w:lang w:val="zh-CN" w:eastAsia="zh-CN" w:bidi="zh-CN"/>
    </w:rPr>
  </w:style>
  <w:style w:type="paragraph" w:styleId="6">
    <w:name w:val="Body Text Indent"/>
    <w:basedOn w:val="1"/>
    <w:qFormat/>
    <w:uiPriority w:val="0"/>
    <w:pPr>
      <w:spacing w:line="520" w:lineRule="exact"/>
      <w:ind w:firstLine="480" w:firstLineChars="200"/>
    </w:pPr>
    <w:rPr>
      <w:rFonts w:ascii="Calibri" w:hAnsi="Calibri"/>
      <w:kern w:val="0"/>
      <w:sz w:val="24"/>
      <w:szCs w:val="20"/>
    </w:rPr>
  </w:style>
  <w:style w:type="paragraph" w:styleId="7">
    <w:name w:val="Plain Text"/>
    <w:basedOn w:val="1"/>
    <w:qFormat/>
    <w:uiPriority w:val="6"/>
    <w:rPr>
      <w:rFonts w:ascii="宋体" w:hAnsi="宋体" w:cs="Courier New"/>
      <w:kern w:val="1"/>
      <w:szCs w:val="21"/>
    </w:rPr>
  </w:style>
  <w:style w:type="paragraph" w:styleId="8">
    <w:name w:val="Date"/>
    <w:basedOn w:val="1"/>
    <w:next w:val="1"/>
    <w:link w:val="19"/>
    <w:semiHidden/>
    <w:unhideWhenUsed/>
    <w:qFormat/>
    <w:uiPriority w:val="99"/>
    <w:pPr>
      <w:ind w:left="100" w:leftChars="2500"/>
    </w:p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0"/>
    <w:pPr>
      <w:spacing w:before="240" w:after="60"/>
      <w:jc w:val="center"/>
      <w:outlineLvl w:val="0"/>
    </w:pPr>
    <w:rPr>
      <w:rFonts w:ascii="Cambria" w:hAnsi="Cambria" w:cs="Times New Roman"/>
      <w:b/>
      <w:bCs/>
      <w:sz w:val="32"/>
      <w:szCs w:val="32"/>
    </w:rPr>
  </w:style>
  <w:style w:type="paragraph" w:styleId="12">
    <w:name w:val="Body Text First Indent 2"/>
    <w:basedOn w:val="6"/>
    <w:unhideWhenUsed/>
    <w:qFormat/>
    <w:uiPriority w:val="99"/>
    <w:pPr>
      <w:ind w:firstLine="420"/>
    </w:pPr>
  </w:style>
  <w:style w:type="character" w:styleId="15">
    <w:name w:val="Strong"/>
    <w:basedOn w:val="14"/>
    <w:qFormat/>
    <w:uiPriority w:val="22"/>
    <w:rPr>
      <w:b/>
      <w:bCs/>
    </w:rPr>
  </w:style>
  <w:style w:type="paragraph" w:customStyle="1" w:styleId="1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7">
    <w:name w:val="页眉 Char"/>
    <w:basedOn w:val="14"/>
    <w:link w:val="10"/>
    <w:semiHidden/>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日期 Char"/>
    <w:basedOn w:val="14"/>
    <w:link w:val="8"/>
    <w:semiHidden/>
    <w:qFormat/>
    <w:uiPriority w:val="99"/>
  </w:style>
  <w:style w:type="character" w:customStyle="1" w:styleId="20">
    <w:name w:val="apple-style-span"/>
    <w:basedOn w:val="14"/>
    <w:qFormat/>
    <w:uiPriority w:val="0"/>
    <w:rPr>
      <w:rFonts w:hint="default" w:ascii="Times New Roman"/>
    </w:rPr>
  </w:style>
  <w:style w:type="character" w:customStyle="1" w:styleId="21">
    <w:name w:val="标题 1 Char"/>
    <w:link w:val="3"/>
    <w:qFormat/>
    <w:uiPriority w:val="0"/>
    <w:rPr>
      <w:b/>
      <w:bCs/>
      <w:kern w:val="44"/>
      <w:sz w:val="44"/>
      <w:szCs w:val="44"/>
    </w:rPr>
  </w:style>
  <w:style w:type="paragraph" w:customStyle="1" w:styleId="22">
    <w:name w:val="List Paragraph"/>
    <w:basedOn w:val="1"/>
    <w:qFormat/>
    <w:uiPriority w:val="34"/>
    <w:pPr>
      <w:ind w:firstLine="420" w:firstLineChars="200"/>
    </w:pPr>
    <w:rPr>
      <w:rFonts w:ascii="Calibri" w:hAnsi="Calibri"/>
      <w:szCs w:val="22"/>
    </w:rPr>
  </w:style>
  <w:style w:type="character" w:customStyle="1" w:styleId="23">
    <w:name w:val="font11"/>
    <w:basedOn w:val="14"/>
    <w:qFormat/>
    <w:uiPriority w:val="0"/>
    <w:rPr>
      <w:rFonts w:hint="eastAsia" w:ascii="宋体" w:hAnsi="宋体" w:eastAsia="宋体" w:cs="宋体"/>
      <w:color w:val="000000"/>
      <w:sz w:val="24"/>
      <w:szCs w:val="24"/>
      <w:u w:val="none"/>
    </w:rPr>
  </w:style>
  <w:style w:type="paragraph" w:customStyle="1" w:styleId="24">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paragraph" w:customStyle="1" w:styleId="25">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Arial Unicode MS" w:eastAsia="Arial Unicode MS" w:cs="Arial Unicode MS"/>
      <w:color w:val="000000"/>
      <w:sz w:val="24"/>
      <w:szCs w:val="24"/>
      <w:lang w:val="en-US" w:eastAsia="zh-CN" w:bidi="ar-SA"/>
    </w:rPr>
  </w:style>
  <w:style w:type="paragraph" w:customStyle="1" w:styleId="26">
    <w:name w:val="Table Paragraph"/>
    <w:basedOn w:val="1"/>
    <w:qFormat/>
    <w:uiPriority w:val="1"/>
    <w:pPr>
      <w:spacing w:before="21"/>
      <w:ind w:left="108"/>
    </w:pPr>
    <w:rPr>
      <w:rFonts w:ascii="宋体" w:hAnsi="宋体" w:eastAsia="宋体" w:cs="宋体"/>
      <w:lang w:val="zh-CN" w:eastAsia="zh-CN" w:bidi="zh-CN"/>
    </w:rPr>
  </w:style>
  <w:style w:type="character" w:customStyle="1" w:styleId="27">
    <w:name w:val="标题 5 Char"/>
    <w:link w:val="5"/>
    <w:qFormat/>
    <w:uiPriority w:val="1"/>
    <w:rPr>
      <w:rFonts w:hint="eastAsia" w:ascii="宋体" w:hAnsi="宋体" w:eastAsia="宋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395F0-BDC6-4B2A-AB0A-454A4D7AF7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398</Words>
  <Characters>2270</Characters>
  <Lines>18</Lines>
  <Paragraphs>5</Paragraphs>
  <TotalTime>4</TotalTime>
  <ScaleCrop>false</ScaleCrop>
  <LinksUpToDate>false</LinksUpToDate>
  <CharactersWithSpaces>2663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2018-10-26T00:11:00Z</dcterms:created>
  <dc:creator>Microsoft</dc:creator>
  <cp:lastModifiedBy>吕静林</cp:lastModifiedBy>
  <cp:lastPrinted>2020-05-15T00:15:00Z</cp:lastPrinted>
  <dcterms:modified xsi:type="dcterms:W3CDTF">2021-06-24T00:47:13Z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8D19275820AE4D9C80F4C353AE844ADA</vt:lpwstr>
  </property>
</Properties>
</file>