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val="en-US" w:eastAsia="zh-CN"/>
        </w:rPr>
        <w:t>附件：</w:t>
      </w:r>
    </w:p>
    <w:p>
      <w:pPr>
        <w:jc w:val="center"/>
        <w:rPr>
          <w:rFonts w:hint="default" w:ascii="方正小标宋简体" w:hAnsi="方正小标宋简体" w:eastAsia="方正小标宋简体" w:cs="方正小标宋简体"/>
          <w:b/>
          <w:bCs/>
          <w:color w:val="auto"/>
          <w:sz w:val="36"/>
          <w:szCs w:val="44"/>
          <w:lang w:val="en-US"/>
        </w:rPr>
      </w:pPr>
      <w:r>
        <w:rPr>
          <w:rFonts w:hint="eastAsia" w:ascii="方正小标宋简体" w:hAnsi="方正小标宋简体" w:eastAsia="方正小标宋简体" w:cs="方正小标宋简体"/>
          <w:b/>
          <w:bCs/>
          <w:color w:val="auto"/>
          <w:sz w:val="36"/>
          <w:szCs w:val="44"/>
        </w:rPr>
        <w:t>合理学药</w:t>
      </w:r>
      <w:r>
        <w:rPr>
          <w:rFonts w:hint="eastAsia" w:ascii="方正小标宋简体" w:hAnsi="方正小标宋简体" w:eastAsia="方正小标宋简体" w:cs="方正小标宋简体"/>
          <w:b/>
          <w:bCs/>
          <w:color w:val="auto"/>
          <w:sz w:val="36"/>
          <w:szCs w:val="44"/>
          <w:lang w:eastAsia="zh-CN"/>
        </w:rPr>
        <w:t>软件</w:t>
      </w:r>
      <w:r>
        <w:rPr>
          <w:rFonts w:hint="eastAsia" w:ascii="方正小标宋简体" w:hAnsi="方正小标宋简体" w:eastAsia="方正小标宋简体" w:cs="方正小标宋简体"/>
          <w:b/>
          <w:bCs/>
          <w:color w:val="auto"/>
          <w:sz w:val="36"/>
          <w:szCs w:val="44"/>
          <w:lang w:val="en-US" w:eastAsia="zh-CN"/>
        </w:rPr>
        <w:t>维保服务参数</w:t>
      </w:r>
    </w:p>
    <w:p>
      <w:pPr>
        <w:ind w:firstLine="643" w:firstLineChars="200"/>
        <w:jc w:val="left"/>
        <w:rPr>
          <w:rFonts w:hint="eastAsia" w:ascii="仿宋_GB2312" w:hAnsi="仿宋_GB2312" w:eastAsia="仿宋_GB2312" w:cs="仿宋_GB2312"/>
          <w:b/>
          <w:bCs/>
          <w:color w:val="auto"/>
          <w:sz w:val="32"/>
          <w:szCs w:val="32"/>
          <w:lang w:val="en-US" w:eastAsia="zh-CN"/>
        </w:rPr>
      </w:pPr>
    </w:p>
    <w:p>
      <w:pPr>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一、采购内容</w:t>
      </w:r>
    </w:p>
    <w:p>
      <w:pPr>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w:t>
      </w:r>
      <w:r>
        <w:rPr>
          <w:rFonts w:hint="eastAsia" w:ascii="仿宋_GB2312" w:hAnsi="仿宋_GB2312" w:eastAsia="仿宋_GB2312" w:cs="仿宋_GB2312"/>
          <w:b w:val="0"/>
          <w:bCs w:val="0"/>
          <w:color w:val="auto"/>
          <w:sz w:val="32"/>
          <w:szCs w:val="32"/>
        </w:rPr>
        <w:t>四川美康医药软件研究开发有限公司</w:t>
      </w:r>
      <w:r>
        <w:rPr>
          <w:rFonts w:hint="eastAsia" w:ascii="仿宋_GB2312" w:hAnsi="仿宋_GB2312" w:eastAsia="仿宋_GB2312" w:cs="仿宋_GB2312"/>
          <w:b w:val="0"/>
          <w:bCs w:val="0"/>
          <w:color w:val="auto"/>
          <w:sz w:val="32"/>
          <w:szCs w:val="32"/>
          <w:lang w:val="en-US" w:eastAsia="zh-CN"/>
        </w:rPr>
        <w:t>的3个产品</w:t>
      </w:r>
      <w:r>
        <w:rPr>
          <w:rFonts w:hint="eastAsia" w:ascii="仿宋_GB2312" w:hAnsi="仿宋_GB2312" w:eastAsia="仿宋_GB2312" w:cs="仿宋_GB2312"/>
          <w:b w:val="0"/>
          <w:bCs w:val="0"/>
          <w:color w:val="auto"/>
          <w:sz w:val="32"/>
          <w:szCs w:val="32"/>
        </w:rPr>
        <w:t>合理用药监测系统软件V4.2（简称PASS V4.2）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PASS临床药学管理系统软件V3.0（简称PASS PharmAssist V3.0）</w:t>
      </w:r>
      <w:r>
        <w:rPr>
          <w:rFonts w:hint="eastAsia" w:ascii="仿宋_GB2312" w:hAnsi="仿宋_GB2312" w:eastAsia="仿宋_GB2312" w:cs="仿宋_GB2312"/>
          <w:b w:val="0"/>
          <w:bCs w:val="0"/>
          <w:color w:val="auto"/>
          <w:sz w:val="32"/>
          <w:szCs w:val="32"/>
          <w:lang w:val="en-US" w:eastAsia="zh-CN"/>
        </w:rPr>
        <w:t>由现有V2.2</w:t>
      </w:r>
      <w:r>
        <w:rPr>
          <w:rFonts w:hint="eastAsia" w:ascii="仿宋_GB2312" w:hAnsi="仿宋_GB2312" w:eastAsia="仿宋_GB2312" w:cs="仿宋_GB2312"/>
          <w:b w:val="0"/>
          <w:bCs w:val="0"/>
          <w:color w:val="auto"/>
          <w:sz w:val="32"/>
          <w:szCs w:val="32"/>
        </w:rPr>
        <w:t>更新为3.0版本</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 xml:space="preserve">合理用药信息支持系统V3.1（简称MCDEX </w:t>
      </w:r>
      <w:r>
        <w:rPr>
          <w:rFonts w:hint="eastAsia" w:ascii="仿宋_GB2312" w:hAnsi="仿宋_GB2312" w:eastAsia="仿宋_GB2312" w:cs="仿宋_GB2312"/>
          <w:b w:val="0"/>
          <w:bCs w:val="0"/>
          <w:color w:val="auto"/>
          <w:sz w:val="32"/>
          <w:szCs w:val="32"/>
          <w:lang w:val="en-US" w:eastAsia="zh-CN"/>
        </w:rPr>
        <w:t>V3.1）提供维护服务：专属客户经理服务，电话或远程桌面技术7*24小时支持，现场技术支持，提供文档支持，数据更新维护2次/年，程序更新维护2次/年，现场巡检调优（附报告）1次/年，现场培训服务1次/年，电话回访不少于4次/年，MCDEX NETV3.1数据更新10次/年等。</w:t>
      </w:r>
    </w:p>
    <w:p>
      <w:pPr>
        <w:jc w:val="left"/>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二、具体服务要求</w:t>
      </w:r>
    </w:p>
    <w:p>
      <w:pPr>
        <w:pStyle w:val="10"/>
        <w:numPr>
          <w:ilvl w:val="0"/>
          <w:numId w:val="0"/>
        </w:numPr>
        <w:spacing w:line="360" w:lineRule="auto"/>
        <w:ind w:right="118" w:rightChars="56" w:firstLine="640" w:firstLineChars="200"/>
        <w:rPr>
          <w:rFonts w:hint="eastAsia" w:ascii="仿宋_GB2312" w:hAnsi="仿宋_GB2312" w:eastAsia="仿宋_GB2312" w:cs="仿宋_GB2312"/>
          <w:b w:val="0"/>
          <w:bCs w:val="0"/>
          <w:color w:val="auto"/>
          <w:kern w:val="2"/>
          <w:sz w:val="32"/>
          <w:szCs w:val="32"/>
          <w:lang w:val="en-US" w:eastAsia="zh-CN" w:bidi="ar-SA"/>
        </w:rPr>
      </w:pPr>
      <w:bookmarkStart w:id="0" w:name="_Hlk101699853"/>
      <w:r>
        <w:rPr>
          <w:rFonts w:hint="eastAsia" w:ascii="仿宋_GB2312" w:hAnsi="仿宋_GB2312" w:eastAsia="仿宋_GB2312" w:cs="仿宋_GB2312"/>
          <w:b w:val="0"/>
          <w:bCs w:val="0"/>
          <w:color w:val="auto"/>
          <w:kern w:val="2"/>
          <w:sz w:val="32"/>
          <w:szCs w:val="32"/>
          <w:lang w:val="en-US" w:eastAsia="zh-CN" w:bidi="ar-SA"/>
        </w:rPr>
        <w:t>（1）指定1名客服工程师负责医院的维护服务工作。</w:t>
      </w:r>
    </w:p>
    <w:p>
      <w:pPr>
        <w:pStyle w:val="10"/>
        <w:numPr>
          <w:ilvl w:val="0"/>
          <w:numId w:val="0"/>
        </w:numPr>
        <w:spacing w:line="360" w:lineRule="auto"/>
        <w:ind w:right="118" w:rightChars="56"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（2）提供多种问题受理渠道：包括客服热线、微信公众号、客服邮箱、专属客服工程师的联系方式等。</w:t>
      </w:r>
    </w:p>
    <w:p>
      <w:pPr>
        <w:pStyle w:val="10"/>
        <w:numPr>
          <w:ilvl w:val="0"/>
          <w:numId w:val="0"/>
        </w:numPr>
        <w:spacing w:line="360" w:lineRule="auto"/>
        <w:ind w:right="118" w:rightChars="56"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（3）提供电话或远程桌面技术支持服务，响应时间为7*24小时，紧急问题4小时内开始处理，并及时反馈解决时间</w:t>
      </w:r>
      <w:bookmarkEnd w:id="0"/>
      <w:r>
        <w:rPr>
          <w:rFonts w:hint="eastAsia" w:ascii="仿宋_GB2312" w:hAnsi="仿宋_GB2312" w:eastAsia="仿宋_GB2312" w:cs="仿宋_GB2312"/>
          <w:b w:val="0"/>
          <w:bCs w:val="0"/>
          <w:color w:val="auto"/>
          <w:kern w:val="2"/>
          <w:sz w:val="32"/>
          <w:szCs w:val="32"/>
          <w:lang w:val="en-US" w:eastAsia="zh-CN" w:bidi="ar-SA"/>
        </w:rPr>
        <w:t>。</w:t>
      </w:r>
    </w:p>
    <w:p>
      <w:pPr>
        <w:pStyle w:val="10"/>
        <w:numPr>
          <w:ilvl w:val="0"/>
          <w:numId w:val="0"/>
        </w:numPr>
        <w:spacing w:line="360" w:lineRule="auto"/>
        <w:ind w:right="118" w:rightChars="56"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（4）为保障产品稳定运行，对用户反馈的产品使用相关问题进行及时响应和分析，对远程无法解决的问题，需安排人员到现场进行处理。</w:t>
      </w:r>
    </w:p>
    <w:p>
      <w:pPr>
        <w:pStyle w:val="10"/>
        <w:numPr>
          <w:ilvl w:val="0"/>
          <w:numId w:val="0"/>
        </w:numPr>
        <w:spacing w:line="360" w:lineRule="auto"/>
        <w:ind w:right="118" w:rightChars="56"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（5）提供1次/年的现场巡检调优服务，服务内容包括服务器环境检查和调优、产品使用培训及集中答疑等，现场服务完成后向客户提交现场巡检报告。</w:t>
      </w:r>
    </w:p>
    <w:p>
      <w:pPr>
        <w:pStyle w:val="10"/>
        <w:numPr>
          <w:ilvl w:val="0"/>
          <w:numId w:val="0"/>
        </w:numPr>
        <w:spacing w:line="360" w:lineRule="auto"/>
        <w:ind w:right="118" w:rightChars="56" w:firstLine="640" w:firstLineChars="200"/>
        <w:rPr>
          <w:rFonts w:hint="eastAsia" w:ascii="仿宋_GB2312" w:hAnsi="仿宋_GB2312" w:eastAsia="仿宋_GB2312" w:cs="仿宋_GB2312"/>
          <w:b w:val="0"/>
          <w:bCs w:val="0"/>
          <w:color w:val="auto"/>
          <w:kern w:val="2"/>
          <w:sz w:val="32"/>
          <w:szCs w:val="32"/>
          <w:lang w:val="en-US" w:eastAsia="zh-CN" w:bidi="ar-SA"/>
        </w:rPr>
      </w:pPr>
      <w:bookmarkStart w:id="1" w:name="_Hlk103260010"/>
      <w:r>
        <w:rPr>
          <w:rFonts w:hint="eastAsia" w:ascii="仿宋_GB2312" w:hAnsi="仿宋_GB2312" w:eastAsia="仿宋_GB2312" w:cs="仿宋_GB2312"/>
          <w:b w:val="0"/>
          <w:bCs w:val="0"/>
          <w:color w:val="auto"/>
          <w:kern w:val="2"/>
          <w:sz w:val="32"/>
          <w:szCs w:val="32"/>
          <w:lang w:val="en-US" w:eastAsia="zh-CN" w:bidi="ar-SA"/>
        </w:rPr>
        <w:t>（6）协助提供医院所需要的项目产品相关的文档资料</w:t>
      </w:r>
    </w:p>
    <w:bookmarkEnd w:id="1"/>
    <w:p>
      <w:pPr>
        <w:pStyle w:val="10"/>
        <w:numPr>
          <w:ilvl w:val="0"/>
          <w:numId w:val="0"/>
        </w:numPr>
        <w:spacing w:line="360" w:lineRule="auto"/>
        <w:ind w:right="118" w:rightChars="56"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（7）为医院在用的合理用药系统提供2次/年的数据维护服务。 </w:t>
      </w:r>
    </w:p>
    <w:p>
      <w:pPr>
        <w:pStyle w:val="10"/>
        <w:numPr>
          <w:ilvl w:val="0"/>
          <w:numId w:val="0"/>
        </w:numPr>
        <w:spacing w:line="360" w:lineRule="auto"/>
        <w:ind w:right="118" w:rightChars="56"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（8）提供电话回访服务，了解产品使用、维保问题解决情况等方面的用户体验，不低于4次/年。</w:t>
      </w:r>
    </w:p>
    <w:p>
      <w:pPr>
        <w:pStyle w:val="10"/>
        <w:numPr>
          <w:ilvl w:val="0"/>
          <w:numId w:val="0"/>
        </w:numPr>
        <w:spacing w:line="360" w:lineRule="auto"/>
        <w:ind w:right="118" w:rightChars="56"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（9）对系统使用科室日常提出的关于系统使用、操作等问题进行解释和答复。</w:t>
      </w:r>
    </w:p>
    <w:p>
      <w:pPr>
        <w:pStyle w:val="10"/>
        <w:numPr>
          <w:ilvl w:val="0"/>
          <w:numId w:val="0"/>
        </w:numPr>
        <w:spacing w:line="360" w:lineRule="auto"/>
        <w:ind w:right="118" w:rightChars="56"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（10）提供年度维护服务报告；</w:t>
      </w:r>
    </w:p>
    <w:p>
      <w:pPr>
        <w:pStyle w:val="10"/>
        <w:numPr>
          <w:ilvl w:val="0"/>
          <w:numId w:val="0"/>
        </w:numPr>
        <w:spacing w:line="360" w:lineRule="auto"/>
        <w:ind w:right="118" w:rightChars="56"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（11）提供合理用药信息支持系统网络版的软件使用许可1年及10次/年数据维护服务。</w:t>
      </w:r>
    </w:p>
    <w:p>
      <w:pPr>
        <w:pStyle w:val="10"/>
        <w:numPr>
          <w:ilvl w:val="0"/>
          <w:numId w:val="0"/>
        </w:numPr>
        <w:spacing w:line="360" w:lineRule="auto"/>
        <w:ind w:right="118" w:rightChars="56" w:firstLine="643" w:firstLineChars="200"/>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三、具体技术参数表</w:t>
      </w:r>
    </w:p>
    <w:tbl>
      <w:tblPr>
        <w:tblStyle w:val="7"/>
        <w:tblpPr w:leftFromText="180" w:rightFromText="180" w:vertAnchor="page" w:horzAnchor="margin" w:tblpY="20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序号</w:t>
            </w:r>
          </w:p>
        </w:tc>
        <w:tc>
          <w:tcPr>
            <w:tcW w:w="1276" w:type="dxa"/>
            <w:vAlign w:val="center"/>
          </w:tcPr>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子项</w:t>
            </w:r>
          </w:p>
        </w:tc>
        <w:tc>
          <w:tcPr>
            <w:tcW w:w="6287" w:type="dxa"/>
            <w:vAlign w:val="center"/>
          </w:tcPr>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详细要求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spacing w:line="36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系统审方功能要求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10"/>
              <w:numPr>
                <w:ilvl w:val="0"/>
                <w:numId w:val="2"/>
              </w:numPr>
              <w:spacing w:line="360" w:lineRule="auto"/>
              <w:ind w:firstLineChars="0"/>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处方（医嘱）用药审查功能</w:t>
            </w:r>
          </w:p>
        </w:tc>
        <w:tc>
          <w:tcPr>
            <w:tcW w:w="6287" w:type="dxa"/>
            <w:vAlign w:val="center"/>
          </w:tcPr>
          <w:p>
            <w:pPr>
              <w:widowControl/>
              <w:spacing w:line="360" w:lineRule="auto"/>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药物过敏审查、药物检验值审查、规范性审查、医保审查、监测指标审查，并提示医生。</w:t>
            </w:r>
          </w:p>
          <w:p>
            <w:pPr>
              <w:pStyle w:val="10"/>
              <w:widowControl/>
              <w:numPr>
                <w:ilvl w:val="1"/>
                <w:numId w:val="3"/>
              </w:numPr>
              <w:spacing w:line="360" w:lineRule="auto"/>
              <w:ind w:firstLine="0" w:firstLineChars="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住院医嘱支持用药天数预警。</w:t>
            </w:r>
          </w:p>
          <w:p>
            <w:pPr>
              <w:pStyle w:val="10"/>
              <w:numPr>
                <w:ilvl w:val="1"/>
                <w:numId w:val="3"/>
              </w:numPr>
              <w:spacing w:line="360" w:lineRule="auto"/>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▲可为医生提供TPN处方的营养均衡性、肠外营养浓度、溶液中渗透压浓度计算功能。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10"/>
              <w:numPr>
                <w:ilvl w:val="0"/>
                <w:numId w:val="2"/>
              </w:numPr>
              <w:spacing w:line="360" w:lineRule="auto"/>
              <w:ind w:firstLineChars="0"/>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药品信息提示功能</w:t>
            </w:r>
          </w:p>
        </w:tc>
        <w:tc>
          <w:tcPr>
            <w:tcW w:w="6287" w:type="dxa"/>
            <w:vAlign w:val="center"/>
          </w:tcPr>
          <w:p>
            <w:pPr>
              <w:pStyle w:val="3"/>
              <w:keepNext w:val="0"/>
              <w:keepLines w:val="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可快捷查看药品相关重要信息；药品厂家说明书，▲并可查看药监局发布的说明书修订勘误，修改和新增药品说明书内容；查询相应药品的中药材专论信息。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10"/>
              <w:numPr>
                <w:ilvl w:val="0"/>
                <w:numId w:val="2"/>
              </w:numPr>
              <w:spacing w:line="360" w:lineRule="auto"/>
              <w:ind w:firstLineChars="0"/>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质子泵抑制剂专项管控</w:t>
            </w:r>
          </w:p>
        </w:tc>
        <w:tc>
          <w:tcPr>
            <w:tcW w:w="6287" w:type="dxa"/>
            <w:vAlign w:val="center"/>
          </w:tcPr>
          <w:p>
            <w:pPr>
              <w:pStyle w:val="3"/>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系统可针对质子泵抑制剂提供药品专项管控，具体要求如下：</w:t>
            </w:r>
          </w:p>
          <w:p>
            <w:pPr>
              <w:pStyle w:val="3"/>
              <w:numPr>
                <w:ilvl w:val="0"/>
                <w:numId w:val="4"/>
              </w:numPr>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color w:val="auto"/>
                <w:sz w:val="28"/>
                <w:szCs w:val="28"/>
              </w:rPr>
              <w:t>医生开具质子泵抑制剂药品时，需填写用药评估单。提供评估单专项统计分析。</w:t>
            </w:r>
          </w:p>
          <w:p>
            <w:pPr>
              <w:pStyle w:val="3"/>
              <w:numPr>
                <w:ilvl w:val="0"/>
                <w:numId w:val="4"/>
              </w:numPr>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color w:val="auto"/>
                <w:sz w:val="28"/>
                <w:szCs w:val="28"/>
              </w:rPr>
              <w:t>“系统”可评估患者病生状态，若存在应激性溃疡风险，提供质子泵抑制剂用药建议。</w:t>
            </w:r>
          </w:p>
          <w:p>
            <w:pPr>
              <w:pStyle w:val="3"/>
              <w:numPr>
                <w:ilvl w:val="0"/>
                <w:numId w:val="4"/>
              </w:numPr>
              <w:rPr>
                <w:rFonts w:hint="eastAsia" w:ascii="仿宋_GB2312" w:hAnsi="仿宋_GB2312" w:eastAsia="仿宋_GB2312" w:cs="仿宋_GB2312"/>
                <w:b w:val="0"/>
                <w:color w:val="auto"/>
                <w:sz w:val="28"/>
                <w:szCs w:val="28"/>
              </w:rPr>
            </w:pPr>
            <w:r>
              <w:rPr>
                <w:rFonts w:hint="eastAsia" w:ascii="仿宋_GB2312" w:hAnsi="仿宋_GB2312" w:eastAsia="仿宋_GB2312" w:cs="仿宋_GB2312"/>
                <w:b w:val="0"/>
                <w:color w:val="auto"/>
                <w:sz w:val="28"/>
                <w:szCs w:val="28"/>
              </w:rPr>
              <w:t>围术期不合理使用质子泵抑制剂时，“系统”可警示医生。</w:t>
            </w:r>
          </w:p>
          <w:p>
            <w:pPr>
              <w:numPr>
                <w:ilvl w:val="0"/>
                <w:numId w:val="4"/>
              </w:numPr>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提供质子泵抑制剂医保相关项目审查，如限定适应症、限二线用药等。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10"/>
              <w:numPr>
                <w:ilvl w:val="0"/>
                <w:numId w:val="2"/>
              </w:numPr>
              <w:spacing w:line="360" w:lineRule="auto"/>
              <w:ind w:firstLineChars="0"/>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用药指导单</w:t>
            </w:r>
          </w:p>
        </w:tc>
        <w:tc>
          <w:tcPr>
            <w:tcW w:w="6287" w:type="dxa"/>
            <w:vAlign w:val="center"/>
          </w:tcPr>
          <w:p>
            <w:pPr>
              <w:pStyle w:val="3"/>
              <w:rPr>
                <w:rFonts w:hint="eastAsia" w:ascii="仿宋_GB2312" w:hAnsi="仿宋_GB2312" w:eastAsia="仿宋_GB2312" w:cs="仿宋_GB2312"/>
                <w:color w:val="auto"/>
                <w:sz w:val="28"/>
                <w:szCs w:val="28"/>
              </w:rPr>
            </w:pPr>
            <w:r>
              <w:rPr>
                <w:rFonts w:hint="eastAsia" w:ascii="仿宋_GB2312" w:hAnsi="仿宋_GB2312" w:eastAsia="仿宋_GB2312" w:cs="仿宋_GB2312"/>
                <w:b w:val="0"/>
                <w:color w:val="auto"/>
                <w:sz w:val="28"/>
                <w:szCs w:val="28"/>
              </w:rPr>
              <w:t>可生成并打印用药指导单，并可自定义维护用药指导单的内容。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10"/>
              <w:numPr>
                <w:ilvl w:val="0"/>
                <w:numId w:val="2"/>
              </w:numPr>
              <w:spacing w:line="360" w:lineRule="auto"/>
              <w:ind w:firstLineChars="0"/>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审查提示屏蔽功能</w:t>
            </w:r>
          </w:p>
        </w:tc>
        <w:tc>
          <w:tcPr>
            <w:tcW w:w="6287" w:type="dxa"/>
            <w:vAlign w:val="center"/>
          </w:tcPr>
          <w:p>
            <w:pPr>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10"/>
              <w:numPr>
                <w:ilvl w:val="0"/>
                <w:numId w:val="2"/>
              </w:numPr>
              <w:spacing w:line="360" w:lineRule="auto"/>
              <w:ind w:firstLineChars="0"/>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审查规则自定义功能（医院专家知识库）</w:t>
            </w:r>
          </w:p>
        </w:tc>
        <w:tc>
          <w:tcPr>
            <w:tcW w:w="6287" w:type="dxa"/>
            <w:vAlign w:val="center"/>
          </w:tcPr>
          <w:p>
            <w:pPr>
              <w:pStyle w:val="10"/>
              <w:numPr>
                <w:ilvl w:val="0"/>
                <w:numId w:val="5"/>
              </w:numPr>
              <w:spacing w:line="360" w:lineRule="auto"/>
              <w:ind w:firstLine="0"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▲系统可以提供多种自定义方式：</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（1）基于系统审查数据自定义方式，节省药师工作量；</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（2）可完全由用户新建审查规则包括审查要素和审查逻辑。</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用户可自定义药品警示、拦截规则，被拦截的问题处方必须返回修改，否则不可进行下一步操作。</w:t>
            </w:r>
          </w:p>
          <w:p>
            <w:pPr>
              <w:pStyle w:val="10"/>
              <w:numPr>
                <w:ilvl w:val="0"/>
                <w:numId w:val="5"/>
              </w:numPr>
              <w:spacing w:line="360" w:lineRule="auto"/>
              <w:ind w:firstLine="0"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其中部分审查项目可支持以下功能：</w:t>
            </w:r>
          </w:p>
          <w:p>
            <w:pPr>
              <w:pStyle w:val="10"/>
              <w:numPr>
                <w:ilvl w:val="0"/>
                <w:numId w:val="6"/>
              </w:numPr>
              <w:spacing w:line="360" w:lineRule="auto"/>
              <w:ind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剂量：可显示某个药品在本院近一个月医嘱用量统计，查看不同科室的剂量使用情况。用户只需维护药品一种给药单位的剂量审查规则，系统可自动将规则匹配到该药品其余给药单位。</w:t>
            </w:r>
          </w:p>
          <w:p>
            <w:pPr>
              <w:pStyle w:val="10"/>
              <w:numPr>
                <w:ilvl w:val="0"/>
                <w:numId w:val="6"/>
              </w:numPr>
              <w:spacing w:line="360" w:lineRule="auto"/>
              <w:ind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超多日用量可对门、急诊处方药品、麻醉药品和精一药品超多日用量天数进行设置，可针对慢病（区分医保、自费）、非慢病处方、特殊患者分别设置用药天数，并可根据超出天数设置不同的警示级别。支持用户维护参与联合审查的历史处方时间范围。针对特定药品可设置是否拆零参与审查。</w:t>
            </w:r>
          </w:p>
          <w:p>
            <w:pPr>
              <w:pStyle w:val="10"/>
              <w:numPr>
                <w:ilvl w:val="0"/>
                <w:numId w:val="6"/>
              </w:numPr>
              <w:spacing w:line="360" w:lineRule="auto"/>
              <w:ind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中药饮片剂量：支持以系统数据高值和低值的整数倍分别自定义设置中药饮片剂量标准，支持针对医生、科室设置中药饮片剂量规则。</w:t>
            </w:r>
          </w:p>
          <w:p>
            <w:pPr>
              <w:pStyle w:val="10"/>
              <w:numPr>
                <w:ilvl w:val="0"/>
                <w:numId w:val="6"/>
              </w:numPr>
              <w:spacing w:line="360" w:lineRule="auto"/>
              <w:ind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体外注射剂配伍：可设置小剂量胰岛素不参与体外配伍审查，具体剂量标准可由用户自行设置。</w:t>
            </w:r>
          </w:p>
          <w:p>
            <w:pPr>
              <w:pStyle w:val="10"/>
              <w:numPr>
                <w:ilvl w:val="0"/>
                <w:numId w:val="6"/>
              </w:numPr>
              <w:spacing w:line="360" w:lineRule="auto"/>
              <w:ind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▲药品专项管控：可设置应激性溃疡风险的预警规则；支持设置可预防使用质子泵抑制剂的手术、质子泵抑制剂药品及术后质子泵抑制剂用药疗程。</w:t>
            </w:r>
          </w:p>
          <w:p>
            <w:pPr>
              <w:pStyle w:val="10"/>
              <w:numPr>
                <w:ilvl w:val="0"/>
                <w:numId w:val="5"/>
              </w:numPr>
              <w:spacing w:line="360" w:lineRule="auto"/>
              <w:ind w:firstLine="0"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规则复制功能：系统支持将其它药品已有的自定义规则分模块复制到被选择的药品上。</w:t>
            </w:r>
          </w:p>
          <w:p>
            <w:pPr>
              <w:pStyle w:val="10"/>
              <w:numPr>
                <w:ilvl w:val="0"/>
                <w:numId w:val="5"/>
              </w:numPr>
              <w:spacing w:line="360" w:lineRule="auto"/>
              <w:ind w:firstLine="0"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▲豁免对象：可根据药品、医生、科室等条件设置特定对象不参与某些模块审查，并可按照模块查看对各种豁免情况的统计。</w:t>
            </w:r>
          </w:p>
          <w:p>
            <w:pPr>
              <w:pStyle w:val="10"/>
              <w:numPr>
                <w:ilvl w:val="0"/>
                <w:numId w:val="5"/>
              </w:numPr>
              <w:spacing w:line="360" w:lineRule="auto"/>
              <w:ind w:firstLine="0"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自定义规则查询：可查询药品、科室以及各模块的自定义规则。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10"/>
              <w:numPr>
                <w:ilvl w:val="0"/>
                <w:numId w:val="2"/>
              </w:numPr>
              <w:spacing w:line="360" w:lineRule="auto"/>
              <w:ind w:firstLineChars="0"/>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统计分析功能</w:t>
            </w:r>
          </w:p>
        </w:tc>
        <w:tc>
          <w:tcPr>
            <w:tcW w:w="6287" w:type="dxa"/>
            <w:vAlign w:val="center"/>
          </w:tcPr>
          <w:p>
            <w:pPr>
              <w:pStyle w:val="10"/>
              <w:numPr>
                <w:ilvl w:val="0"/>
                <w:numId w:val="7"/>
              </w:numPr>
              <w:spacing w:line="360" w:lineRule="auto"/>
              <w:ind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问题处方（医嘱）保存、查询，以及不合理问题统计分析。</w:t>
            </w:r>
          </w:p>
          <w:p>
            <w:pPr>
              <w:pStyle w:val="10"/>
              <w:numPr>
                <w:ilvl w:val="0"/>
                <w:numId w:val="7"/>
              </w:numPr>
              <w:spacing w:line="360" w:lineRule="auto"/>
              <w:ind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提供不合理问题评估功能，便于药师在做回顾性分析时对已评估的问题做记录。</w:t>
            </w:r>
          </w:p>
          <w:p>
            <w:pPr>
              <w:pStyle w:val="10"/>
              <w:numPr>
                <w:ilvl w:val="0"/>
                <w:numId w:val="7"/>
              </w:numPr>
              <w:spacing w:line="360" w:lineRule="auto"/>
              <w:ind w:firstLineChars="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用药理由统计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10"/>
              <w:numPr>
                <w:ilvl w:val="0"/>
                <w:numId w:val="2"/>
              </w:numPr>
              <w:spacing w:line="360" w:lineRule="auto"/>
              <w:ind w:firstLineChars="0"/>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通讯功能</w:t>
            </w:r>
          </w:p>
        </w:tc>
        <w:tc>
          <w:tcPr>
            <w:tcW w:w="6287" w:type="dxa"/>
            <w:vAlign w:val="center"/>
          </w:tcPr>
          <w:p>
            <w:pPr>
              <w:pStyle w:val="4"/>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系统应提供药师和医生的在线沟通平台，提供截图、发送图片、文件传输、消息撤回、消息已读提示功能。</w:t>
            </w:r>
          </w:p>
        </w:tc>
      </w:tr>
    </w:tbl>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276"/>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pPr>
              <w:spacing w:line="360" w:lineRule="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处方点评系统功能要求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8"/>
              </w:numPr>
              <w:spacing w:line="360" w:lineRule="auto"/>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智慧中心</w:t>
            </w:r>
          </w:p>
        </w:tc>
        <w:tc>
          <w:tcPr>
            <w:tcW w:w="6287" w:type="dxa"/>
            <w:vAlign w:val="center"/>
          </w:tcPr>
          <w:p>
            <w:pPr>
              <w:keepNext/>
              <w:keepLines/>
              <w:numPr>
                <w:ilvl w:val="0"/>
                <w:numId w:val="9"/>
              </w:numPr>
              <w:spacing w:line="360" w:lineRule="auto"/>
              <w:jc w:val="left"/>
              <w:outlineLvl w:val="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系统主页应能显示全院点评情况，包括门诊/住院点评率、合理率。</w:t>
            </w:r>
          </w:p>
          <w:p>
            <w:pPr>
              <w:numPr>
                <w:ilvl w:val="0"/>
                <w:numId w:val="9"/>
              </w:num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系统主页应能显示医院药品使用情况，包括住院抗菌药物使用强度、门诊基本药物占比、住院静脉输液使用率等指标。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8"/>
              </w:numPr>
              <w:spacing w:line="360" w:lineRule="auto"/>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读取和查看病人信息</w:t>
            </w:r>
          </w:p>
        </w:tc>
        <w:tc>
          <w:tcPr>
            <w:tcW w:w="6287" w:type="dxa"/>
            <w:vAlign w:val="center"/>
          </w:tcPr>
          <w:p>
            <w:pPr>
              <w:numPr>
                <w:ilvl w:val="0"/>
                <w:numId w:val="10"/>
              </w:numPr>
              <w:spacing w:line="360" w:lineRule="auto"/>
              <w:jc w:val="left"/>
              <w:outlineLvl w:val="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系统应能按照病人ID/门诊号/处方号/住院号/床号、科室/病区/医疗组/医生、诊断、药品名称/类型/品种数、是否进入临床路径等条件筛选患者进行查看。</w:t>
            </w:r>
          </w:p>
          <w:p>
            <w:pPr>
              <w:numPr>
                <w:ilvl w:val="0"/>
                <w:numId w:val="10"/>
              </w:numPr>
              <w:spacing w:line="360" w:lineRule="auto"/>
              <w:jc w:val="left"/>
              <w:outlineLvl w:val="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系统应能查看患者基本信息、医嘱、检查、检验、手术、费用、会诊、病程等信息。</w:t>
            </w:r>
          </w:p>
          <w:p>
            <w:pPr>
              <w:numPr>
                <w:ilvl w:val="0"/>
                <w:numId w:val="10"/>
              </w:numPr>
              <w:spacing w:line="360" w:lineRule="auto"/>
              <w:jc w:val="left"/>
              <w:outlineLvl w:val="3"/>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系统应能提供EMR、PACS、LIS等超链接功能，快速查看患者在其他系统里的信息。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8"/>
              </w:numPr>
              <w:spacing w:line="360" w:lineRule="auto"/>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处方点评</w:t>
            </w:r>
          </w:p>
        </w:tc>
        <w:tc>
          <w:tcPr>
            <w:tcW w:w="6287" w:type="dxa"/>
            <w:vAlign w:val="center"/>
          </w:tcPr>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结合《医院处方点评管理规范（试行）》、《处方管理办法》、《处方点评监测网工作手册》、《三级综合医院评审标准实施细则》、《药事管理专业医疗质量控制指标》、《抗菌药物临床指导原则》等处方点评相关政策要求，实现对医院处方（医嘱）的电子化评价功能。</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审查、适应症审查、药物过敏审查、药物检验值审查、规范性审查、医保审查、越权用药审查、围术期用药审查，并提供审查规则自定义功能，使得点评结果更加符合医院实际用药情况。</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系统应能实现从抽样、分配、求助、专家复核、反馈医生、医生申述、药师审结的点评闭环管理，▲并在点评求助、复核完毕、反馈医生、医生申述的环节进行消息提示。</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系统应支持点评任务随机分配、按管辖科室、药品分配，点评人只能查看自己相关的任务，无权查看他人的任务信息。</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▲系统应提供双盲点评，在需要时隐藏医生、药师的姓名。</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▲系统应提供逾期设置，规定医生处理点评结果的时间期限。</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▲系统应能自定义点评模板及点评点，实现个性化点评需求。</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▲系统应能自动生成住院患者用药联用图，直观查看药品使用（联用）情况，联用图支持自定义。</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▲系统应能自动生成住院患者时序图，包括患者体征（体温、脉搏、呼吸、疼痛评分、血糖、出/入量、血压）、用药、手术和检验信息，时序图支持自定义。</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系统应能高亮显示被点评药品，当选择某一（类）药品时，将其成组药品一并显示。</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系统应支持处方（医嘱）批量点评，应能将点评结果反馈医生或科主任，医生（工作站）可直接填写申述理由或确认，无需登录系统查看点评结果。</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▲系统应支持增补处方或病人，将需要的处方或病人批量添加至点评任务中。</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系统应能自动生成点评工作表、点评结果统计表、存在问题统计表、点评结果差异明细表、点评问题明细表。点评相关报表支持自定义显示和导出字段。</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系统应能自动生成个人任务完成情况表、点评任务完成情况表、医生反馈统计表、点评结果汇总统计表等管理报表。</w:t>
            </w:r>
          </w:p>
          <w:p>
            <w:pPr>
              <w:numPr>
                <w:ilvl w:val="0"/>
                <w:numId w:val="4"/>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系统应包含以下点评模块：</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全处方点评</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全医嘱点评</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门急诊/住院抗菌药物专项点评，含药物选择不合适、无适应症、药物选择不符合抗菌药物分级管理、联合用药不适宜、更换药物不适宜、用药效果欠佳等点评点</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围手术期抗菌药物专项点评，含选药不合理、预防药物更换不合理、术前给药时机不合理、术中用药不合理、手术预防用药疗程不合理等点评点</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门急诊/住院专项药品点评，可点评任意（类）药品</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（6）</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门急诊/住院抗肿瘤药物专项点评，含医师超权限使用抗肿瘤药、用药顺序错误、化疗方案不合理等点评点</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（7）</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住院病人特殊级抗菌药物专项点评</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（8）</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住院病人碳青霉烯类及替加环素专项点评，应能针对适应证、品种选择、用法用量及配伍、病原学及疗效评估、用药权限与会诊等评价项目进行人工评价及自动扣分</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（9）</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住院病人人血白蛋白专项点评</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门（急）诊/住院中药饮片专项点评，含超过规定味数、未按照君臣佐使顺序书写、用药与辩证不符、中药配伍禁忌、联用不适宜或者不良相互作用、未按要求标注药物调剂和煎煮特殊要求、开具毒麻饮片未执行国家有关规定等点评点</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（11）门（急）诊中成药处方专项点评</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（12）</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用药排名医嘱点评，应能对门急诊/住院使用金额、数量或DDDs排名前N位的科室和医生开具的处方（医嘱）进行点评</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（13）住院用药医嘱点评</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（14）出院带药医嘱点评</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（15）门（急）诊基本药物专项点评，含用药方案与《国家基本药物临床应用指南》不一致等点评点</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（16）</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住院病人肠外营养专项点评，可自动计算热量、补液量、氮量、糖/脂肪乳/氨基酸总量、氨基酸供给量、糖脂比、热氮比、丙氨酰谷氨酰胺用量占比、钠/钾/钙/镁/磷/电解质一价及二价阳离子浓度、渗透压摩尔浓度等指标</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（17）住院病人自备药专项点评</w:t>
            </w:r>
          </w:p>
          <w:p>
            <w:pPr>
              <w:spacing w:line="360" w:lineRule="auto"/>
              <w:ind w:firstLine="280" w:firstLineChars="1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（18）门（急）诊外延处方点评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8"/>
              </w:numPr>
              <w:spacing w:line="360" w:lineRule="auto"/>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抗菌药物临床应用监测</w:t>
            </w:r>
          </w:p>
        </w:tc>
        <w:tc>
          <w:tcPr>
            <w:tcW w:w="6287" w:type="dxa"/>
            <w:vAlign w:val="center"/>
          </w:tcPr>
          <w:p>
            <w:pPr>
              <w:spacing w:line="36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系统应根据卫生部《抗菌药物临床应用监测方案》中的相关规定，完成抗菌药物临床应用监测网要求的抗菌药物使用情况统计及上报工作。▲系统应提供手术/非手术抗菌药物使用情况调查表、门诊/急诊/住院患者抗菌药物使用情况统计报表的离线上报功能，可直接上传文档至监测网完成填报工作，避免二次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8"/>
              </w:numPr>
              <w:spacing w:line="360" w:lineRule="auto"/>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电子药历</w:t>
            </w:r>
          </w:p>
        </w:tc>
        <w:tc>
          <w:tcPr>
            <w:tcW w:w="6287" w:type="dxa"/>
            <w:vAlign w:val="center"/>
          </w:tcPr>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系统应提供工作药历、教学药历填写模块，并提供▲自定义药历内容、药历审阅和工作量统计。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8"/>
              </w:numPr>
              <w:spacing w:line="360" w:lineRule="auto"/>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统计分析</w:t>
            </w:r>
          </w:p>
        </w:tc>
        <w:tc>
          <w:tcPr>
            <w:tcW w:w="6287" w:type="dxa"/>
            <w:vAlign w:val="center"/>
          </w:tcPr>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根据《三级综合医院评审标准实施细则》、《药事管理专业医疗质量控制指标》、《抗菌药物临床应用管理评价指标及要求》等相关规定的要求，提供对医院合理用药指标及药品使用情况的信息化统计分析。</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系统应利用图文并茂的形式，通过趋势分析、构成分析、主从分析、排名分析等分析手段，提供了大量统计分析报表。</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▲系统应提供常用报表收藏及报表人工填写功能。</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▲系统应提供报表示例模板，在生成报表前了解统计内容。</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▲系统应提供自定义显示和导出报表功能。</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系统应提供关键字检索功能，便于快速查询指标。</w:t>
            </w:r>
          </w:p>
          <w:p>
            <w:pPr>
              <w:keepNext/>
              <w:keepLines/>
              <w:numPr>
                <w:ilvl w:val="0"/>
                <w:numId w:val="11"/>
              </w:numPr>
              <w:spacing w:line="360" w:lineRule="auto"/>
              <w:jc w:val="left"/>
              <w:outlineLvl w:val="3"/>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合理用药指标</w:t>
            </w:r>
          </w:p>
          <w:p>
            <w:pPr>
              <w:keepNext/>
              <w:keepLines/>
              <w:numPr>
                <w:ilvl w:val="0"/>
                <w:numId w:val="12"/>
              </w:numPr>
              <w:spacing w:line="360" w:lineRule="auto"/>
              <w:jc w:val="left"/>
              <w:outlineLvl w:val="4"/>
              <w:rPr>
                <w:rFonts w:hint="eastAsia" w:ascii="仿宋_GB2312" w:hAnsi="仿宋_GB2312" w:eastAsia="仿宋_GB2312" w:cs="仿宋_GB2312"/>
                <w:b/>
                <w:color w:val="auto"/>
                <w:sz w:val="28"/>
                <w:szCs w:val="28"/>
              </w:rPr>
            </w:pPr>
            <w:r>
              <w:rPr>
                <w:rFonts w:hint="eastAsia" w:ascii="仿宋_GB2312" w:hAnsi="仿宋_GB2312" w:eastAsia="仿宋_GB2312" w:cs="仿宋_GB2312"/>
                <w:bCs/>
                <w:color w:val="auto"/>
                <w:sz w:val="28"/>
                <w:szCs w:val="28"/>
              </w:rPr>
              <w:t>指标统计</w:t>
            </w:r>
          </w:p>
          <w:p>
            <w:pPr>
              <w:numPr>
                <w:ilvl w:val="0"/>
                <w:numId w:val="13"/>
              </w:numPr>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合理用药相关指标的统计，包括：平均用药品种数、注射剂使用率、特殊级抗菌药物使用率、预防使用抗菌药物病人的百分率、治疗使用抗菌药物病人的百分率、抗菌药物患者使用前病原送检率、X类切口手术预防用抗菌药物百分率、X类切口手术术前0.5-1.0小时预防给药百分率、X类切口手术患者预防用抗菌药物时间＜24h、＞24h且≤48h、＞48h且≤72h、＞72h百分率等。</w:t>
            </w:r>
          </w:p>
          <w:p>
            <w:pPr>
              <w:numPr>
                <w:ilvl w:val="0"/>
                <w:numId w:val="13"/>
              </w:numPr>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▲系统应能将上述合理用药指标重新组合并生成新的报表。</w:t>
            </w:r>
          </w:p>
          <w:p>
            <w:pPr>
              <w:numPr>
                <w:ilvl w:val="0"/>
                <w:numId w:val="13"/>
              </w:numPr>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▲系统应能按全院、大科室、科室、医疗组、医生分别进行统计。</w:t>
            </w:r>
          </w:p>
          <w:p>
            <w:pPr>
              <w:keepNext/>
              <w:keepLines/>
              <w:numPr>
                <w:ilvl w:val="0"/>
                <w:numId w:val="12"/>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趋势分析</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系统应能实现抗菌药物使用强度、抗菌药物使用率、抗菌药物使用量、I类切口手术预防用抗菌药物百分率、国家基本药物药占比同比、环比分析。</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自定义合理用药指标</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▲系统应提供自定义合理用药指标功能，可自行设置指标分子、分母进行统计。</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▲自定义要素包含药品、治疗金额、药品金额、处方数、病人数、药品品种数、使用量DDDs、人天数、用药医嘱条目数。</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药品使用强度统计</w:t>
            </w:r>
          </w:p>
          <w:p>
            <w:pPr>
              <w:keepNext/>
              <w:keepLines/>
              <w:numPr>
                <w:ilvl w:val="0"/>
                <w:numId w:val="14"/>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药品使用强度统计</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▲系统应能分别按出院时间（费用使用量）、收费时间（费用使用量）和出院时间（医嘱使用量）统计使用强度。可选择排除结核用药、特殊病人。</w:t>
            </w:r>
          </w:p>
          <w:p>
            <w:pPr>
              <w:keepNext/>
              <w:keepLines/>
              <w:numPr>
                <w:ilvl w:val="0"/>
                <w:numId w:val="14"/>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药品使用强度趋势变化分析</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系统应能分别按月度（自然月或非自然月）、季度、半年和年度统计药品使用强度及浮动率。</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药品金额、数量、DDDs统计</w:t>
            </w:r>
          </w:p>
          <w:p>
            <w:pPr>
              <w:keepNext/>
              <w:keepLines/>
              <w:numPr>
                <w:ilvl w:val="0"/>
                <w:numId w:val="15"/>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药品金额、数量及DDDs使用量统计</w:t>
            </w:r>
          </w:p>
          <w:p>
            <w:pPr>
              <w:keepNext/>
              <w:keepLines/>
              <w:numPr>
                <w:ilvl w:val="0"/>
                <w:numId w:val="15"/>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药品金额、数量及DDDs趋势变化分析，系统应能分别按月度、季度、半年和年度统计药品金额、数量、DDDs及浮动率，应能分别提供药品金额、数量、DDDs同比环比分析</w:t>
            </w:r>
          </w:p>
          <w:p>
            <w:pPr>
              <w:keepNext/>
              <w:keepLines/>
              <w:numPr>
                <w:ilvl w:val="0"/>
                <w:numId w:val="15"/>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药品金额、数量统计并排名</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药品使用人次统计</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注射剂/大容量注射液统计</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药品品种/费用构成统计</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门（急）诊大处方分析</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可实现超N种处方、超N元处方、超N天处方、超N次就诊患者统计</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抗菌药物使用清单及统计</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可实现门（急）诊/出院病人及围术期抗菌药物使用情况、送检率（可自定义送检项目）、越权用药情况、抗菌药物使用情况分析等统计</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基本药物使用清单及统计</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可实现基药品种数、基物品种总数所占比例等统计</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麻精药品管理处方登记表</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▲国家三级公立医院绩效考核</w:t>
            </w:r>
          </w:p>
          <w:p>
            <w:pPr>
              <w:keepNext/>
              <w:keepLines/>
              <w:numPr>
                <w:ilvl w:val="0"/>
                <w:numId w:val="16"/>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国家三级公立医院绩效考核评价指标</w:t>
            </w:r>
          </w:p>
          <w:p>
            <w:pPr>
              <w:keepNext/>
              <w:keepLines/>
              <w:numPr>
                <w:ilvl w:val="0"/>
                <w:numId w:val="16"/>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国家三级公立中医医院绩效考核评价指标</w:t>
            </w:r>
          </w:p>
          <w:p>
            <w:pPr>
              <w:keepNext/>
              <w:keepLines/>
              <w:numPr>
                <w:ilvl w:val="0"/>
                <w:numId w:val="16"/>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药事管理专业医疗质量控制指标</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▲全国抗菌药物临床应用管理</w:t>
            </w:r>
          </w:p>
          <w:p>
            <w:pPr>
              <w:keepNext/>
              <w:keepLines/>
              <w:numPr>
                <w:ilvl w:val="0"/>
                <w:numId w:val="17"/>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医疗机构碳青霉烯类抗菌药物及替加环素使用情况统计</w:t>
            </w:r>
          </w:p>
          <w:p>
            <w:pPr>
              <w:keepNext/>
              <w:keepLines/>
              <w:numPr>
                <w:ilvl w:val="0"/>
                <w:numId w:val="17"/>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医疗机构含酶抑制剂复合制剂抗菌药物使用情况统计</w:t>
            </w:r>
          </w:p>
          <w:p>
            <w:pPr>
              <w:keepNext/>
              <w:keepLines/>
              <w:numPr>
                <w:ilvl w:val="0"/>
                <w:numId w:val="17"/>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抗菌药物临床应用管理评价指标及要求统计</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▲国家卫生计生委抗菌药物临床应用管理数据上报</w:t>
            </w:r>
          </w:p>
          <w:p>
            <w:pPr>
              <w:keepNext/>
              <w:keepLines/>
              <w:numPr>
                <w:ilvl w:val="0"/>
                <w:numId w:val="18"/>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医疗机构一般情况调查</w:t>
            </w:r>
          </w:p>
          <w:p>
            <w:pPr>
              <w:keepNext/>
              <w:keepLines/>
              <w:numPr>
                <w:ilvl w:val="0"/>
                <w:numId w:val="18"/>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临床科室指标持续改进情况统计表</w:t>
            </w:r>
          </w:p>
          <w:p>
            <w:pPr>
              <w:keepNext/>
              <w:keepLines/>
              <w:numPr>
                <w:ilvl w:val="0"/>
                <w:numId w:val="18"/>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全院使用量排名前十位抗菌药物</w:t>
            </w:r>
          </w:p>
          <w:p>
            <w:pPr>
              <w:keepNext/>
              <w:keepLines/>
              <w:numPr>
                <w:ilvl w:val="0"/>
                <w:numId w:val="18"/>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抗菌药物分级管理目录</w:t>
            </w:r>
          </w:p>
          <w:p>
            <w:pPr>
              <w:keepNext/>
              <w:keepLines/>
              <w:numPr>
                <w:ilvl w:val="0"/>
                <w:numId w:val="18"/>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临床微生物标本送检率</w:t>
            </w:r>
          </w:p>
          <w:p>
            <w:pPr>
              <w:keepNext/>
              <w:keepLines/>
              <w:numPr>
                <w:ilvl w:val="0"/>
                <w:numId w:val="18"/>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医疗机构药品经费使用情况调查表</w:t>
            </w:r>
          </w:p>
          <w:p>
            <w:pPr>
              <w:keepNext/>
              <w:keepLines/>
              <w:numPr>
                <w:ilvl w:val="0"/>
                <w:numId w:val="18"/>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医疗机构抗菌药物品种、规格和使用量统计调查表</w:t>
            </w:r>
          </w:p>
          <w:p>
            <w:pPr>
              <w:keepNext/>
              <w:keepLines/>
              <w:numPr>
                <w:ilvl w:val="0"/>
                <w:numId w:val="18"/>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医疗机构抗菌药物临床应用指标数据上报表</w:t>
            </w:r>
          </w:p>
          <w:p>
            <w:pPr>
              <w:keepNext/>
              <w:keepLines/>
              <w:numPr>
                <w:ilvl w:val="0"/>
                <w:numId w:val="18"/>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医疗机构I类切口手术用药情况清单表</w:t>
            </w:r>
          </w:p>
          <w:p>
            <w:pPr>
              <w:keepNext/>
              <w:keepLines/>
              <w:numPr>
                <w:ilvl w:val="0"/>
                <w:numId w:val="18"/>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医疗机构I类切口手术用药情况调查表</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▲全国合理用药监测系统</w:t>
            </w:r>
          </w:p>
          <w:p>
            <w:pPr>
              <w:keepNext/>
              <w:keepLines/>
              <w:numPr>
                <w:ilvl w:val="0"/>
                <w:numId w:val="19"/>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药物临床应用监测信息（西药、中成药）</w:t>
            </w:r>
          </w:p>
          <w:p>
            <w:pPr>
              <w:keepNext/>
              <w:keepLines/>
              <w:numPr>
                <w:ilvl w:val="0"/>
                <w:numId w:val="19"/>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处方监测信息（门、急诊处方）</w:t>
            </w:r>
          </w:p>
          <w:p>
            <w:pPr>
              <w:keepNext/>
              <w:keepLines/>
              <w:numPr>
                <w:ilvl w:val="0"/>
                <w:numId w:val="19"/>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处方监测信息（医嘱）</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▲抗肿瘤药物临床应用情况调查表</w:t>
            </w:r>
          </w:p>
          <w:p>
            <w:pPr>
              <w:keepNext/>
              <w:keepLines/>
              <w:numPr>
                <w:ilvl w:val="0"/>
                <w:numId w:val="11"/>
              </w:numPr>
              <w:spacing w:line="360" w:lineRule="auto"/>
              <w:jc w:val="left"/>
              <w:outlineLvl w:val="3"/>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省、市报表中心</w:t>
            </w:r>
          </w:p>
          <w:p>
            <w:pPr>
              <w:keepNext/>
              <w:keepLines/>
              <w:numPr>
                <w:ilvl w:val="0"/>
                <w:numId w:val="20"/>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四川省药事管理数据上报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numPr>
                <w:ilvl w:val="0"/>
                <w:numId w:val="8"/>
              </w:numPr>
              <w:spacing w:line="360" w:lineRule="auto"/>
              <w:rPr>
                <w:rFonts w:hint="eastAsia" w:ascii="仿宋_GB2312" w:hAnsi="仿宋_GB2312" w:eastAsia="仿宋_GB2312" w:cs="仿宋_GB2312"/>
                <w:color w:val="auto"/>
                <w:sz w:val="28"/>
                <w:szCs w:val="28"/>
              </w:rPr>
            </w:pPr>
          </w:p>
        </w:tc>
        <w:tc>
          <w:tcPr>
            <w:tcW w:w="1276" w:type="dxa"/>
            <w:vAlign w:val="center"/>
          </w:tcPr>
          <w:p>
            <w:pPr>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其它</w:t>
            </w:r>
          </w:p>
        </w:tc>
        <w:tc>
          <w:tcPr>
            <w:tcW w:w="6287" w:type="dxa"/>
            <w:vAlign w:val="center"/>
          </w:tcPr>
          <w:p>
            <w:pPr>
              <w:numPr>
                <w:ilvl w:val="0"/>
                <w:numId w:val="21"/>
              </w:numPr>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自维护功能</w:t>
            </w:r>
          </w:p>
          <w:p>
            <w:pPr>
              <w:spacing w:line="360" w:lineRule="auto"/>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对医院药品属性（通用名称、药理类别、自定义属性、药品分类、剂型分类、不得掰开使用、缓控释制剂、抗菌药物类别、抗菌药物级别、抗肿瘤药物级别、DDD值、DDD值单位、计价单位与DDD值单位的换算关系、国家基本药物、高警示药品、精麻毒放、血液制品、糖皮质激素、OTC标记、社保药品）、</w:t>
            </w:r>
            <w:r>
              <w:rPr>
                <w:rFonts w:hint="eastAsia" w:ascii="仿宋_GB2312" w:hAnsi="仿宋_GB2312" w:eastAsia="仿宋_GB2312" w:cs="仿宋_GB2312"/>
                <w:color w:val="auto"/>
                <w:sz w:val="28"/>
                <w:szCs w:val="28"/>
              </w:rPr>
              <w:t>给药途径、给药频次、感染疾病类型、检验申请/结果/收费项目类型、手术分类、科室类型、医生抗菌药物权限、围术期用药（能否预防使用抗菌药物、手术预防用药疗程、≥N联不合理、≥N种不合理、手术预防使用抗菌药物品种）</w:t>
            </w:r>
            <w:r>
              <w:rPr>
                <w:rFonts w:hint="eastAsia" w:ascii="仿宋_GB2312" w:hAnsi="仿宋_GB2312" w:eastAsia="仿宋_GB2312" w:cs="仿宋_GB2312"/>
                <w:bCs/>
                <w:color w:val="auto"/>
                <w:sz w:val="28"/>
                <w:szCs w:val="28"/>
              </w:rPr>
              <w:t>等基础数据进行程序自动维护。</w:t>
            </w:r>
          </w:p>
          <w:p>
            <w:pPr>
              <w:numPr>
                <w:ilvl w:val="0"/>
                <w:numId w:val="21"/>
              </w:numPr>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权限管理</w:t>
            </w:r>
          </w:p>
          <w:p>
            <w:pPr>
              <w:keepNext/>
              <w:keepLines/>
              <w:numPr>
                <w:ilvl w:val="0"/>
                <w:numId w:val="22"/>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系统应对各项功能设置严格的权限管理，包括处方点评权限、报表的统计权限、打印/导出权限等。</w:t>
            </w:r>
          </w:p>
          <w:p>
            <w:pPr>
              <w:keepNext/>
              <w:keepLines/>
              <w:numPr>
                <w:ilvl w:val="0"/>
                <w:numId w:val="22"/>
              </w:numPr>
              <w:spacing w:line="360" w:lineRule="auto"/>
              <w:jc w:val="left"/>
              <w:outlineLvl w:val="4"/>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▲系统应提供用户操作日志、版本更新内容查询功能。</w:t>
            </w:r>
          </w:p>
        </w:tc>
      </w:tr>
    </w:tbl>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8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8472" w:type="dxa"/>
            <w:gridSpan w:val="3"/>
            <w:vAlign w:val="center"/>
          </w:tcPr>
          <w:p>
            <w:pPr>
              <w:adjustRightInd w:val="0"/>
              <w:snapToGrid w:val="0"/>
              <w:spacing w:line="360" w:lineRule="auto"/>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药物信息查询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药物信息参考</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4"/>
              </w:numPr>
              <w:tabs>
                <w:tab w:val="left" w:pos="0"/>
              </w:tabs>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、“系统”应提供国内外上市药品的详细临床用药信息，内容包括药物的各种名称、临床应用、用法与用量、注意事项、不良反应、药物相互作用、给药说明、药理、制剂与规格等信息。</w:t>
            </w:r>
          </w:p>
          <w:p>
            <w:pPr>
              <w:numPr>
                <w:ilvl w:val="0"/>
                <w:numId w:val="24"/>
              </w:numPr>
              <w:tabs>
                <w:tab w:val="left" w:pos="709"/>
              </w:tabs>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、应可查看特殊人群（老人、儿童、妊娠期妇女、哺乳期妇女）及特殊疾病状态（如肝功能不全、肾功能不全、心力衰竭等）患者用药的注意事项。</w:t>
            </w:r>
          </w:p>
          <w:p>
            <w:pPr>
              <w:numPr>
                <w:ilvl w:val="0"/>
                <w:numId w:val="24"/>
              </w:numPr>
              <w:tabs>
                <w:tab w:val="left" w:pos="709"/>
              </w:tabs>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、应提供与药物临床应用密切相关的信息如不良反应处理方法、药物对检验值或诊断的影响等。 </w:t>
            </w:r>
          </w:p>
          <w:p>
            <w:pPr>
              <w:numPr>
                <w:ilvl w:val="0"/>
                <w:numId w:val="24"/>
              </w:numPr>
              <w:tabs>
                <w:tab w:val="left" w:pos="709"/>
              </w:tabs>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、应提供高警讯药物、比尔斯标准、国外专科信息供临床参考。</w:t>
            </w:r>
          </w:p>
          <w:p>
            <w:pPr>
              <w:numPr>
                <w:ilvl w:val="0"/>
                <w:numId w:val="24"/>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所有信息均应提供参考文献。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药品说明书</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“系统”应提供国家药品监督管理局（NMPA）批准的厂家药品说明书，应可查看NMPA发布的说明书修订通知。还应提供高级检索的功能。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用药教育</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709"/>
              </w:tabs>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“系统”应为专业人员提供便于辅导病人用药的信息，以通俗易懂的语言，借助图片等形式描述药品的用途、副作用、用药期间注意事项、特殊给药方式图示等信息。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▲临床指南</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5"/>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 xml:space="preserve"> “系统”应提供国内外的卫生监管机构发布的诊疗指南，应涵盖疾病诊断、治疗、预防、护理等方面的指南、规范、共识、解读等。</w:t>
            </w:r>
          </w:p>
          <w:p>
            <w:pPr>
              <w:numPr>
                <w:ilvl w:val="0"/>
                <w:numId w:val="25"/>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英文指南应提供中文翻译。</w:t>
            </w:r>
          </w:p>
          <w:p>
            <w:pPr>
              <w:numPr>
                <w:ilvl w:val="0"/>
                <w:numId w:val="25"/>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应提供如《抗菌药物临床应用指导原则》、《中成药临床应用指导原则》等用药指导原则。</w:t>
            </w:r>
          </w:p>
          <w:p>
            <w:pPr>
              <w:numPr>
                <w:ilvl w:val="0"/>
                <w:numId w:val="25"/>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应具有筛选中英文指南和发布时间的功能。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ICD</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“系统”应提供ICD10、ICD-9-CM-3、肿瘤形态学编码、ICD-11和国家医疗保障DRG分组的查询功能。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DDD值</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“系统”应提供国内外权威机构发布的药物DDD值，应可查看药物对应的上市药品信息。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检验值</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“系统”应提供常用检验项目信息，应包含检验项目正常参考值范围、结果及临床意义、药物对检验结果的影响等内容。可按检验类别查询，也可按检验名称查询检验值信息。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药品基本信息</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国家药品监督管理局（NMPA）批准上市药品的信息，包括药品的通用名、商品名、剂型、规格、批准文号/药品编码、生产厂家，并标注基本药物、社保品种、OTC药物、兴奋药品、精神类药品、麻醉类药品。可查询药品生产企业获批生产的药品信息，并可查看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临床路径</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“系统”应提供国家卫健委发布的临床路径及临床路径释义原文，应覆盖临床常见疾病品种。可按临床科室分类浏览，也可按疾病关键词检索临床路径。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医药公式</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“系统”应提供常用医药公式、评分、分级标准量表等，内容涵盖了内科、外科、妇产科、儿科、神经科等，公式应提供计算功能。可按临床科室分类浏览，也可按公式名称检索。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医药时讯</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“系统”应提供国内外政府网站和医药学专业数据库、核心期刊发布的最新药物研究成果、药物警戒信息、新药研发和上市资讯等内容。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医药法规</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收录国家药品监督管理局、国家卫生健康委员会等权威机构发布的关于药品管理、传染病防治、医疗事故管理、医疗机构管理等方面的法律法规文件。应支持关键词检索，可通过发布部门、效力级别分类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▲中医药</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6"/>
              </w:numPr>
              <w:adjustRightInd w:val="0"/>
              <w:snapToGrid w:val="0"/>
              <w:spacing w:line="360" w:lineRule="auto"/>
              <w:ind w:hanging="245"/>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“系统”应提供中药材、中医方剂、中医诊疗方案、中医临床路径、中医标准术语、中医病证分类与代码等中医药信息内容。</w:t>
            </w:r>
          </w:p>
          <w:p>
            <w:pPr>
              <w:numPr>
                <w:ilvl w:val="0"/>
                <w:numId w:val="26"/>
              </w:numPr>
              <w:adjustRightInd w:val="0"/>
              <w:snapToGrid w:val="0"/>
              <w:spacing w:line="360" w:lineRule="auto"/>
              <w:ind w:hanging="245"/>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中药材：应包含权威专著中的品种信息，内容应侧重于中药材的基本属性和临床应用指导，应可查看中药材图片，应可便捷的查看毒性药材和妊娠期禁慎用药材。</w:t>
            </w:r>
          </w:p>
          <w:p>
            <w:pPr>
              <w:numPr>
                <w:ilvl w:val="0"/>
                <w:numId w:val="26"/>
              </w:numPr>
              <w:adjustRightInd w:val="0"/>
              <w:snapToGrid w:val="0"/>
              <w:spacing w:line="360" w:lineRule="auto"/>
              <w:ind w:hanging="245"/>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中医方剂：应包括临床常用方、中医经典方等方剂，应可查看方剂相关的附方及中成药信息。</w:t>
            </w:r>
          </w:p>
          <w:p>
            <w:pPr>
              <w:numPr>
                <w:ilvl w:val="0"/>
                <w:numId w:val="26"/>
              </w:numPr>
              <w:adjustRightInd w:val="0"/>
              <w:snapToGrid w:val="0"/>
              <w:spacing w:line="360" w:lineRule="auto"/>
              <w:ind w:hanging="245"/>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中医诊疗方案：应收录国家中医药管理局发布的诊疗方案。</w:t>
            </w:r>
          </w:p>
          <w:p>
            <w:pPr>
              <w:numPr>
                <w:ilvl w:val="0"/>
                <w:numId w:val="26"/>
              </w:numPr>
              <w:adjustRightInd w:val="0"/>
              <w:snapToGrid w:val="0"/>
              <w:spacing w:line="360" w:lineRule="auto"/>
              <w:ind w:hanging="245"/>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中医临床路径：应收录国家中医药管理局发布的临床路径。</w:t>
            </w:r>
          </w:p>
          <w:p>
            <w:pPr>
              <w:numPr>
                <w:ilvl w:val="0"/>
                <w:numId w:val="26"/>
              </w:numPr>
              <w:adjustRightInd w:val="0"/>
              <w:snapToGrid w:val="0"/>
              <w:spacing w:line="360" w:lineRule="auto"/>
              <w:ind w:hanging="245"/>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中医标准术语：应收录国家中医药管理局发布的各种临床标准术语。</w:t>
            </w:r>
          </w:p>
          <w:p>
            <w:pPr>
              <w:numPr>
                <w:ilvl w:val="0"/>
                <w:numId w:val="26"/>
              </w:numPr>
              <w:adjustRightInd w:val="0"/>
              <w:snapToGrid w:val="0"/>
              <w:spacing w:line="360" w:lineRule="auto"/>
              <w:ind w:hanging="245"/>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中医病症分类与代码：应收录国家中医药管理局发布中医病证分类与代码。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药物相互作用审查</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7"/>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“系统”应提供药物-药物、药物-食物、▲药物-咖啡因、药物-酒精、药物-保健品、保健品-保健品之间的相互作用信息，应提供西药和西药、中药和中药、中药和西药的相互作用信息。</w:t>
            </w:r>
          </w:p>
          <w:p>
            <w:pPr>
              <w:numPr>
                <w:ilvl w:val="0"/>
                <w:numId w:val="27"/>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▲内容应包括药物相互作用的结果、机制、临床处理、严重级别、案例评价及讨论等内容。</w:t>
            </w:r>
          </w:p>
          <w:p>
            <w:pPr>
              <w:numPr>
                <w:ilvl w:val="0"/>
                <w:numId w:val="27"/>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▲应可实现单药相互作用分析及对药相互作用审查。</w:t>
            </w:r>
          </w:p>
          <w:p>
            <w:pPr>
              <w:numPr>
                <w:ilvl w:val="0"/>
                <w:numId w:val="27"/>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▲参考文献应包含国内外的期刊文献、数据库等。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注射剂配伍审查</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“系统”应提供注射药物配伍的信息，内容包括了注射药物配伍的物理化学变化及药效学变化、支持配伍结论的实验数据等。▲应可实现单药注射剂配伍分析及多药注射配伍进行审查。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3"/>
              </w:numPr>
              <w:adjustRightInd w:val="0"/>
              <w:snapToGrid w:val="0"/>
              <w:spacing w:line="360" w:lineRule="auto"/>
              <w:jc w:val="center"/>
              <w:rPr>
                <w:rFonts w:hint="eastAsia" w:ascii="仿宋_GB2312" w:hAnsi="仿宋_GB2312" w:eastAsia="仿宋_GB2312" w:cs="仿宋_GB2312"/>
                <w:bCs/>
                <w:color w:val="auto"/>
                <w:sz w:val="28"/>
                <w:szCs w:val="28"/>
              </w:rPr>
            </w:pPr>
          </w:p>
        </w:tc>
        <w:tc>
          <w:tcPr>
            <w:tcW w:w="8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其他功能</w:t>
            </w:r>
          </w:p>
        </w:tc>
        <w:tc>
          <w:tcPr>
            <w:tcW w:w="6804"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28"/>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系统应支持分类浏览、关键词检索，可通过适应症、禁忌症、不良反应、全文检索等方式检索，支持名称及拼音简码检索，支持单数据库检索及多数据库检索。</w:t>
            </w:r>
          </w:p>
          <w:p>
            <w:pPr>
              <w:numPr>
                <w:ilvl w:val="0"/>
                <w:numId w:val="28"/>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系统应支持对药物信息进行比较。</w:t>
            </w:r>
          </w:p>
          <w:p>
            <w:pPr>
              <w:numPr>
                <w:ilvl w:val="0"/>
                <w:numId w:val="28"/>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系统应支持数据库之间相互关联和快速跳转。</w:t>
            </w:r>
          </w:p>
          <w:p>
            <w:pPr>
              <w:numPr>
                <w:ilvl w:val="0"/>
                <w:numId w:val="28"/>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▲支持手机APP在线访问。</w:t>
            </w:r>
          </w:p>
          <w:p>
            <w:pPr>
              <w:numPr>
                <w:ilvl w:val="0"/>
                <w:numId w:val="28"/>
              </w:numPr>
              <w:adjustRightInd w:val="0"/>
              <w:snapToGrid w:val="0"/>
              <w:spacing w:line="360" w:lineRule="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▲定期更新，更新频率应不少于10次/年。</w:t>
            </w:r>
          </w:p>
        </w:tc>
      </w:tr>
    </w:tbl>
    <w:p>
      <w:pPr>
        <w:numPr>
          <w:ilvl w:val="0"/>
          <w:numId w:val="0"/>
        </w:numPr>
        <w:ind w:firstLine="321" w:firstLineChars="1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四、商务要求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（1）维护服</w:t>
      </w:r>
      <w:bookmarkStart w:id="2" w:name="_GoBack"/>
      <w:bookmarkEnd w:id="2"/>
      <w:r>
        <w:rPr>
          <w:rFonts w:hint="eastAsia" w:ascii="仿宋_GB2312" w:hAnsi="仿宋_GB2312" w:eastAsia="仿宋_GB2312" w:cs="仿宋_GB2312"/>
          <w:color w:val="auto"/>
          <w:sz w:val="32"/>
          <w:szCs w:val="40"/>
          <w:lang w:val="en-US" w:eastAsia="zh-CN"/>
        </w:rPr>
        <w:t>务期2022年12月23日至2023年12月22日。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（2）支付方式：合同签订后，合同金额为含税价，在乙方向甲方提供合法的支持手续后，甲方应在25个工作日内一次性支付给乙方。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 xml:space="preserve">                      2022年12月23日</w:t>
      </w:r>
    </w:p>
    <w:p>
      <w:pPr>
        <w:numPr>
          <w:ilvl w:val="0"/>
          <w:numId w:val="0"/>
        </w:numPr>
        <w:jc w:val="left"/>
        <w:rPr>
          <w:rFonts w:hint="default" w:ascii="仿宋_GB2312" w:hAnsi="仿宋_GB2312" w:eastAsia="仿宋_GB2312" w:cs="仿宋_GB2312"/>
          <w:b w:val="0"/>
          <w:bCs w:val="0"/>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238B"/>
    <w:multiLevelType w:val="multilevel"/>
    <w:tmpl w:val="01DD238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4A2A9B"/>
    <w:multiLevelType w:val="multilevel"/>
    <w:tmpl w:val="044A2A9B"/>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7409FA"/>
    <w:multiLevelType w:val="multilevel"/>
    <w:tmpl w:val="047409FA"/>
    <w:lvl w:ilvl="0" w:tentative="0">
      <w:start w:val="1"/>
      <w:numFmt w:val="decimal"/>
      <w:lvlText w:val="%1"/>
      <w:lvlJc w:val="left"/>
      <w:pPr>
        <w:ind w:left="360" w:hanging="360"/>
      </w:pPr>
      <w:rPr>
        <w:rFonts w:hint="default"/>
      </w:rPr>
    </w:lvl>
    <w:lvl w:ilvl="1" w:tentative="0">
      <w:start w:val="1"/>
      <w:numFmt w:val="decimal"/>
      <w:lvlText w:val="1.%2"/>
      <w:lvlJc w:val="left"/>
      <w:rPr>
        <w:rFonts w:hint="eastAsia"/>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06883988"/>
    <w:multiLevelType w:val="multilevel"/>
    <w:tmpl w:val="06883988"/>
    <w:lvl w:ilvl="0" w:tentative="0">
      <w:start w:val="1"/>
      <w:numFmt w:val="decimal"/>
      <w:lvlText w:val=" %1)"/>
      <w:lvlJc w:val="left"/>
      <w:pPr>
        <w:ind w:left="680" w:hanging="396"/>
      </w:pPr>
      <w:rPr>
        <w:rFonts w:hint="eastAsia"/>
        <w:sz w:val="21"/>
      </w:rPr>
    </w:lvl>
    <w:lvl w:ilvl="1" w:tentative="0">
      <w:start w:val="0"/>
      <w:numFmt w:val="bullet"/>
      <w:lvlText w:val="▲"/>
      <w:lvlJc w:val="left"/>
      <w:pPr>
        <w:ind w:left="1064" w:hanging="360"/>
      </w:pPr>
      <w:rPr>
        <w:rFonts w:hint="eastAsia" w:ascii="宋体" w:hAnsi="宋体" w:eastAsia="宋体" w:cs="Arial"/>
      </w:r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07795A2A"/>
    <w:multiLevelType w:val="multilevel"/>
    <w:tmpl w:val="07795A2A"/>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157F625E"/>
    <w:multiLevelType w:val="multilevel"/>
    <w:tmpl w:val="157F625E"/>
    <w:lvl w:ilvl="0" w:tentative="0">
      <w:start w:val="1"/>
      <w:numFmt w:val="decimal"/>
      <w:lvlText w:val="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81748D"/>
    <w:multiLevelType w:val="multilevel"/>
    <w:tmpl w:val="1781748D"/>
    <w:lvl w:ilvl="0" w:tentative="0">
      <w:start w:val="1"/>
      <w:numFmt w:val="decimal"/>
      <w:lvlText w:val="6.%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FF0C6D"/>
    <w:multiLevelType w:val="multilevel"/>
    <w:tmpl w:val="1CFF0C6D"/>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22775A87"/>
    <w:multiLevelType w:val="multilevel"/>
    <w:tmpl w:val="22775A87"/>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238028C8"/>
    <w:multiLevelType w:val="multilevel"/>
    <w:tmpl w:val="238028C8"/>
    <w:lvl w:ilvl="0" w:tentative="0">
      <w:start w:val="1"/>
      <w:numFmt w:val="decimal"/>
      <w:lvlText w:val="（%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6C6151"/>
    <w:multiLevelType w:val="multilevel"/>
    <w:tmpl w:val="256C6151"/>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27AF10EB"/>
    <w:multiLevelType w:val="multilevel"/>
    <w:tmpl w:val="27AF10E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9F43FC6"/>
    <w:multiLevelType w:val="multilevel"/>
    <w:tmpl w:val="29F43FC6"/>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5D595F"/>
    <w:multiLevelType w:val="multilevel"/>
    <w:tmpl w:val="325D595F"/>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2FB72B2"/>
    <w:multiLevelType w:val="multilevel"/>
    <w:tmpl w:val="32FB72B2"/>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5FD61ED"/>
    <w:multiLevelType w:val="multilevel"/>
    <w:tmpl w:val="35FD61ED"/>
    <w:lvl w:ilvl="0" w:tentative="0">
      <w:start w:val="1"/>
      <w:numFmt w:val="decimal"/>
      <w:lvlText w:val="14.%1"/>
      <w:lvlJc w:val="center"/>
      <w:pPr>
        <w:ind w:left="595" w:hanging="420"/>
      </w:pPr>
      <w:rPr>
        <w:rFonts w:hint="eastAsia"/>
      </w:rPr>
    </w:lvl>
    <w:lvl w:ilvl="1" w:tentative="0">
      <w:start w:val="1"/>
      <w:numFmt w:val="lowerLetter"/>
      <w:lvlText w:val="%2)"/>
      <w:lvlJc w:val="left"/>
      <w:pPr>
        <w:ind w:left="1015" w:hanging="420"/>
      </w:pPr>
    </w:lvl>
    <w:lvl w:ilvl="2" w:tentative="0">
      <w:start w:val="1"/>
      <w:numFmt w:val="lowerRoman"/>
      <w:lvlText w:val="%3."/>
      <w:lvlJc w:val="right"/>
      <w:pPr>
        <w:ind w:left="1435" w:hanging="420"/>
      </w:pPr>
    </w:lvl>
    <w:lvl w:ilvl="3" w:tentative="0">
      <w:start w:val="1"/>
      <w:numFmt w:val="decimal"/>
      <w:lvlText w:val="%4."/>
      <w:lvlJc w:val="left"/>
      <w:pPr>
        <w:ind w:left="1855" w:hanging="420"/>
      </w:pPr>
    </w:lvl>
    <w:lvl w:ilvl="4" w:tentative="0">
      <w:start w:val="1"/>
      <w:numFmt w:val="lowerLetter"/>
      <w:lvlText w:val="%5)"/>
      <w:lvlJc w:val="left"/>
      <w:pPr>
        <w:ind w:left="2275" w:hanging="420"/>
      </w:pPr>
    </w:lvl>
    <w:lvl w:ilvl="5" w:tentative="0">
      <w:start w:val="1"/>
      <w:numFmt w:val="lowerRoman"/>
      <w:lvlText w:val="%6."/>
      <w:lvlJc w:val="right"/>
      <w:pPr>
        <w:ind w:left="2695" w:hanging="420"/>
      </w:pPr>
    </w:lvl>
    <w:lvl w:ilvl="6" w:tentative="0">
      <w:start w:val="1"/>
      <w:numFmt w:val="decimal"/>
      <w:lvlText w:val="%7."/>
      <w:lvlJc w:val="left"/>
      <w:pPr>
        <w:ind w:left="3115" w:hanging="420"/>
      </w:pPr>
    </w:lvl>
    <w:lvl w:ilvl="7" w:tentative="0">
      <w:start w:val="1"/>
      <w:numFmt w:val="lowerLetter"/>
      <w:lvlText w:val="%8)"/>
      <w:lvlJc w:val="left"/>
      <w:pPr>
        <w:ind w:left="3535" w:hanging="420"/>
      </w:pPr>
    </w:lvl>
    <w:lvl w:ilvl="8" w:tentative="0">
      <w:start w:val="1"/>
      <w:numFmt w:val="lowerRoman"/>
      <w:lvlText w:val="%9."/>
      <w:lvlJc w:val="right"/>
      <w:pPr>
        <w:ind w:left="3955" w:hanging="420"/>
      </w:pPr>
    </w:lvl>
  </w:abstractNum>
  <w:abstractNum w:abstractNumId="16">
    <w:nsid w:val="42306C11"/>
    <w:multiLevelType w:val="multilevel"/>
    <w:tmpl w:val="42306C11"/>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43DC0987"/>
    <w:multiLevelType w:val="multilevel"/>
    <w:tmpl w:val="43DC0987"/>
    <w:lvl w:ilvl="0" w:tentative="0">
      <w:start w:val="1"/>
      <w:numFmt w:val="decimal"/>
      <w:lvlText w:val="%1."/>
      <w:lvlJc w:val="left"/>
      <w:pPr>
        <w:ind w:left="0" w:firstLine="0"/>
      </w:pPr>
      <w:rPr>
        <w:rFonts w:hint="eastAsia" w:ascii="宋体" w:hAnsi="仿宋" w:eastAsia="宋体"/>
        <w:b/>
        <w:bCs w:val="0"/>
        <w:i w:val="0"/>
        <w:iCs w:val="0"/>
        <w:caps w:val="0"/>
        <w:smallCaps w:val="0"/>
        <w:strike w:val="0"/>
        <w:dstrike w:val="0"/>
        <w:vanish w:val="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decimal"/>
      <w:lvlText w:val="1.%2"/>
      <w:lvlJc w:val="left"/>
      <w:pPr>
        <w:ind w:left="284" w:firstLine="0"/>
      </w:pPr>
      <w:rPr>
        <w:rFonts w:hint="eastAsia"/>
        <w:b/>
        <w:bCs w:val="0"/>
        <w:i w:val="0"/>
      </w:rPr>
    </w:lvl>
    <w:lvl w:ilvl="2" w:tentative="0">
      <w:start w:val="1"/>
      <w:numFmt w:val="decimal"/>
      <w:pStyle w:val="4"/>
      <w:lvlText w:val="%1.%2.%3."/>
      <w:lvlJc w:val="left"/>
      <w:pPr>
        <w:ind w:left="284" w:firstLine="0"/>
      </w:pPr>
      <w:rPr>
        <w:rFonts w:hint="eastAsia" w:ascii="宋体" w:hAnsi="仿宋" w:eastAsia="宋体"/>
        <w:b/>
        <w:i w:val="0"/>
        <w:sz w:val="24"/>
      </w:rPr>
    </w:lvl>
    <w:lvl w:ilvl="3" w:tentative="0">
      <w:start w:val="1"/>
      <w:numFmt w:val="decimal"/>
      <w:lvlText w:val="%1.%2.%3.%4."/>
      <w:lvlJc w:val="left"/>
      <w:pPr>
        <w:ind w:left="0" w:firstLine="0"/>
      </w:pPr>
      <w:rPr>
        <w:rFonts w:hint="eastAsia" w:ascii="宋体" w:hAnsi="仿宋"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8">
    <w:nsid w:val="4BA361B2"/>
    <w:multiLevelType w:val="multilevel"/>
    <w:tmpl w:val="4BA361B2"/>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8C83113"/>
    <w:multiLevelType w:val="multilevel"/>
    <w:tmpl w:val="58C83113"/>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0">
    <w:nsid w:val="594F7A53"/>
    <w:multiLevelType w:val="multilevel"/>
    <w:tmpl w:val="594F7A5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BBD2502"/>
    <w:multiLevelType w:val="multilevel"/>
    <w:tmpl w:val="5BBD2502"/>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2">
    <w:nsid w:val="652E5E59"/>
    <w:multiLevelType w:val="multilevel"/>
    <w:tmpl w:val="652E5E59"/>
    <w:lvl w:ilvl="0" w:tentative="0">
      <w:start w:val="1"/>
      <w:numFmt w:val="decimal"/>
      <w:lvlText w:val="1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84F7082"/>
    <w:multiLevelType w:val="multilevel"/>
    <w:tmpl w:val="684F7082"/>
    <w:lvl w:ilvl="0" w:tentative="0">
      <w:start w:val="1"/>
      <w:numFmt w:val="decimal"/>
      <w:lvlText w:val="%1."/>
      <w:lvlJc w:val="left"/>
      <w:pPr>
        <w:ind w:left="420" w:hanging="420"/>
      </w:pPr>
      <w:rPr>
        <w:rFonts w:hint="eastAsia"/>
      </w:rPr>
    </w:lvl>
    <w:lvl w:ilvl="1" w:tentative="0">
      <w:start w:val="0"/>
      <w:numFmt w:val="bullet"/>
      <w:lvlText w:val="▲"/>
      <w:lvlJc w:val="left"/>
      <w:pPr>
        <w:ind w:left="780" w:hanging="360"/>
      </w:pPr>
      <w:rPr>
        <w:rFonts w:hint="eastAsia" w:ascii="宋体" w:hAnsi="宋体" w:eastAsia="宋体"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D7E4CF8"/>
    <w:multiLevelType w:val="multilevel"/>
    <w:tmpl w:val="6D7E4CF8"/>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5">
    <w:nsid w:val="71E8155B"/>
    <w:multiLevelType w:val="multilevel"/>
    <w:tmpl w:val="71E8155B"/>
    <w:lvl w:ilvl="0" w:tentative="0">
      <w:start w:val="1"/>
      <w:numFmt w:val="decimal"/>
      <w:lvlText w:val="13.%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85472D0"/>
    <w:multiLevelType w:val="multilevel"/>
    <w:tmpl w:val="785472D0"/>
    <w:lvl w:ilvl="0" w:tentative="0">
      <w:start w:val="1"/>
      <w:numFmt w:val="decimal"/>
      <w:lvlText w:val="(%1)"/>
      <w:lvlJc w:val="left"/>
      <w:pPr>
        <w:ind w:left="704" w:hanging="420"/>
      </w:pPr>
      <w:rPr>
        <w:rFonts w:hint="eastAsia" w:ascii="宋体" w:eastAsia="宋体"/>
        <w:b w:val="0"/>
        <w:i w:val="0"/>
        <w:sz w:val="21"/>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7">
    <w:nsid w:val="7B4D0224"/>
    <w:multiLevelType w:val="multilevel"/>
    <w:tmpl w:val="7B4D0224"/>
    <w:lvl w:ilvl="0" w:tentative="0">
      <w:start w:val="1"/>
      <w:numFmt w:val="decimal"/>
      <w:lvlText w:val="6.%1"/>
      <w:lvlJc w:val="left"/>
      <w:pPr>
        <w:ind w:left="284" w:hanging="28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23"/>
  </w:num>
  <w:num w:numId="3">
    <w:abstractNumId w:val="2"/>
  </w:num>
  <w:num w:numId="4">
    <w:abstractNumId w:val="14"/>
  </w:num>
  <w:num w:numId="5">
    <w:abstractNumId w:val="6"/>
  </w:num>
  <w:num w:numId="6">
    <w:abstractNumId w:val="9"/>
  </w:num>
  <w:num w:numId="7">
    <w:abstractNumId w:val="5"/>
  </w:num>
  <w:num w:numId="8">
    <w:abstractNumId w:val="18"/>
  </w:num>
  <w:num w:numId="9">
    <w:abstractNumId w:val="20"/>
  </w:num>
  <w:num w:numId="10">
    <w:abstractNumId w:val="11"/>
  </w:num>
  <w:num w:numId="11">
    <w:abstractNumId w:val="27"/>
  </w:num>
  <w:num w:numId="12">
    <w:abstractNumId w:val="7"/>
  </w:num>
  <w:num w:numId="13">
    <w:abstractNumId w:val="3"/>
  </w:num>
  <w:num w:numId="14">
    <w:abstractNumId w:val="10"/>
  </w:num>
  <w:num w:numId="15">
    <w:abstractNumId w:val="26"/>
  </w:num>
  <w:num w:numId="16">
    <w:abstractNumId w:val="8"/>
  </w:num>
  <w:num w:numId="17">
    <w:abstractNumId w:val="19"/>
  </w:num>
  <w:num w:numId="18">
    <w:abstractNumId w:val="4"/>
  </w:num>
  <w:num w:numId="19">
    <w:abstractNumId w:val="24"/>
  </w:num>
  <w:num w:numId="20">
    <w:abstractNumId w:val="21"/>
  </w:num>
  <w:num w:numId="21">
    <w:abstractNumId w:val="1"/>
  </w:num>
  <w:num w:numId="22">
    <w:abstractNumId w:val="16"/>
  </w:num>
  <w:num w:numId="23">
    <w:abstractNumId w:val="0"/>
  </w:num>
  <w:num w:numId="24">
    <w:abstractNumId w:val="13"/>
  </w:num>
  <w:num w:numId="25">
    <w:abstractNumId w:val="12"/>
  </w:num>
  <w:num w:numId="26">
    <w:abstractNumId w:val="25"/>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OTVjMGIzZTBmOGQzN2U4YWFhYjQ0MjE2ZmIwMTAifQ=="/>
  </w:docVars>
  <w:rsids>
    <w:rsidRoot w:val="6A3D3FFD"/>
    <w:rsid w:val="0086269C"/>
    <w:rsid w:val="06CC6E92"/>
    <w:rsid w:val="13C12687"/>
    <w:rsid w:val="14C1315A"/>
    <w:rsid w:val="1548367B"/>
    <w:rsid w:val="178C32BE"/>
    <w:rsid w:val="19AF3CC9"/>
    <w:rsid w:val="1CD83B39"/>
    <w:rsid w:val="2CCA0395"/>
    <w:rsid w:val="2D001430"/>
    <w:rsid w:val="30E855AF"/>
    <w:rsid w:val="33CF557C"/>
    <w:rsid w:val="36C63CA2"/>
    <w:rsid w:val="3A6E37BE"/>
    <w:rsid w:val="41073CB3"/>
    <w:rsid w:val="459719C1"/>
    <w:rsid w:val="4C502CF1"/>
    <w:rsid w:val="4D0B1C8A"/>
    <w:rsid w:val="4DDD06BC"/>
    <w:rsid w:val="5009278A"/>
    <w:rsid w:val="5C9A5DD2"/>
    <w:rsid w:val="5CB53CAF"/>
    <w:rsid w:val="64955FE5"/>
    <w:rsid w:val="6A3D3FFD"/>
    <w:rsid w:val="6E9B028B"/>
    <w:rsid w:val="6FDA178F"/>
    <w:rsid w:val="75083843"/>
    <w:rsid w:val="7E4C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9"/>
    <w:pPr>
      <w:keepNext/>
      <w:keepLines/>
      <w:spacing w:line="360" w:lineRule="auto"/>
      <w:jc w:val="left"/>
      <w:outlineLvl w:val="3"/>
    </w:pPr>
    <w:rPr>
      <w:rFonts w:eastAsia="宋体" w:asciiTheme="majorHAnsi" w:hAnsiTheme="majorHAnsi" w:cstheme="majorBidi"/>
      <w:b/>
      <w:bCs/>
      <w:sz w:val="24"/>
      <w:szCs w:val="28"/>
    </w:rPr>
  </w:style>
  <w:style w:type="paragraph" w:styleId="4">
    <w:name w:val="heading 5"/>
    <w:basedOn w:val="1"/>
    <w:next w:val="1"/>
    <w:unhideWhenUsed/>
    <w:qFormat/>
    <w:uiPriority w:val="9"/>
    <w:pPr>
      <w:keepNext/>
      <w:keepLines/>
      <w:numPr>
        <w:ilvl w:val="2"/>
        <w:numId w:val="1"/>
      </w:numPr>
      <w:spacing w:line="360" w:lineRule="auto"/>
      <w:jc w:val="left"/>
      <w:outlineLvl w:val="4"/>
    </w:pPr>
    <w:rPr>
      <w:rFonts w:eastAsia="宋体"/>
      <w:bCs/>
      <w:sz w:val="24"/>
      <w:szCs w:val="28"/>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uppressAutoHyphens/>
      <w:spacing w:after="120"/>
    </w:pPr>
    <w:rPr>
      <w:rFonts w:ascii="MingLiU" w:eastAsia="MingLiU"/>
      <w:kern w:val="0"/>
      <w:sz w:val="33"/>
      <w:szCs w:val="33"/>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 w:type="table" w:customStyle="1" w:styleId="11">
    <w:name w:val="网格型1"/>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7909</Words>
  <Characters>8102</Characters>
  <Lines>0</Lines>
  <Paragraphs>0</Paragraphs>
  <TotalTime>20</TotalTime>
  <ScaleCrop>false</ScaleCrop>
  <LinksUpToDate>false</LinksUpToDate>
  <CharactersWithSpaces>8144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2022-12-23T00:50:00Z</dcterms:created>
  <dc:creator>Administrator</dc:creator>
  <cp:lastModifiedBy>痕迹</cp:lastModifiedBy>
  <dcterms:modified xsi:type="dcterms:W3CDTF">2022-12-26T03:34:46Z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B2C700943F634DC3A8F27608EF579554</vt:lpwstr>
  </property>
</Properties>
</file>