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jc w:val="both"/>
        <w:rPr>
          <w:rFonts w:hint="default"/>
          <w:lang w:val="en-US" w:eastAsia="zh-CN"/>
        </w:rPr>
      </w:pPr>
    </w:p>
    <w:p>
      <w:pPr>
        <w:numPr>
          <w:ilvl w:val="0"/>
          <w:numId w:val="0"/>
        </w:numPr>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心电图机招投标参数</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一、基本要求</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 本机须同时具备心电信号采集与热敏打印功能，不接受心电采集盒类产品。</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 同屏显示，同步采集，同步热敏记录12道心电波形。</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 显示屏≥10.0英寸，屏幕亮度可调，支持背景网格显示，支持全屏触控操作。</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 本机内置软键盘设计，支持拼音、五笔等输入法，方便信息输入。</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1.5 支持手动输入，条码枪、磁卡读卡器、身份证读卡器读取，WORKLIST快速下载等3种患者信息录入方式。</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1.6 支持有线和无线联网，支持本机直接发送E-mail，实现疑难病例远程诊断。 </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1.7 支持心电数据双向传输，可实现通过本机将采集的心电数据直接上传至</w:t>
      </w:r>
      <w:bookmarkStart w:id="0" w:name="_Hlk35006025"/>
      <w:r>
        <w:rPr>
          <w:rFonts w:hint="eastAsia" w:ascii="宋体" w:hAnsi="宋体" w:eastAsia="宋体" w:cs="Times New Roman"/>
          <w:sz w:val="24"/>
          <w:szCs w:val="24"/>
          <w:lang w:val="en-US" w:eastAsia="zh-CN"/>
        </w:rPr>
        <w:t>心电网络平台</w:t>
      </w:r>
      <w:bookmarkEnd w:id="0"/>
      <w:r>
        <w:rPr>
          <w:rFonts w:hint="eastAsia" w:ascii="宋体" w:hAnsi="宋体" w:eastAsia="宋体" w:cs="Times New Roman"/>
          <w:sz w:val="24"/>
          <w:szCs w:val="24"/>
          <w:lang w:val="en-US" w:eastAsia="zh-CN"/>
        </w:rPr>
        <w:t>（诊断中心），接收并打印回传的已诊断心电报告。</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1.8 支持PDF、PNG、HL7、XML、DICOM数据格式。</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1.9 支持FTP、HTTP、SAMBA传输协议。</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二、性能要求</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 A/D转换：24bit</w:t>
      </w:r>
      <w:bookmarkStart w:id="1" w:name="_Hlk35006296"/>
      <w:r>
        <w:rPr>
          <w:rFonts w:hint="eastAsia" w:ascii="宋体" w:hAnsi="宋体" w:eastAsia="宋体" w:cs="Times New Roman"/>
          <w:sz w:val="24"/>
          <w:szCs w:val="24"/>
          <w:lang w:val="en-US" w:eastAsia="zh-CN"/>
        </w:rPr>
        <w:t>。</w:t>
      </w:r>
    </w:p>
    <w:bookmarkEnd w:id="1"/>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★2.2 采样率：≥32000Hz。(提供注册检验报告证明)</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★2.3  频率响应：0.01Hz ~ 310Hz。</w:t>
      </w:r>
      <w:bookmarkStart w:id="2" w:name="_Hlk35009013"/>
      <w:r>
        <w:rPr>
          <w:rFonts w:hint="eastAsia" w:ascii="宋体" w:hAnsi="宋体" w:eastAsia="宋体" w:cs="Times New Roman"/>
          <w:sz w:val="24"/>
          <w:szCs w:val="24"/>
          <w:lang w:val="en-US" w:eastAsia="zh-CN"/>
        </w:rPr>
        <w:t>(提供注册检验报告证明)</w:t>
      </w:r>
    </w:p>
    <w:bookmarkEnd w:id="2"/>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2.4  内部噪声：≤15µVp-p。</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2.5  时间常数：≥3.2 s。</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★2.6  耐极化电压：±910mV。(提供注册检验报告证明)</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2.7  输入电流：≤0.01μA。</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2.8  抗干扰滤波：具有交流、肌电、漂移和高频截止滤波器。 </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2.9  具备自适应工频滤波技术，有效去除干扰，改善心电信号质量。</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2.10  除颤保护：机器和导联线具有抗除颤电击保护功能。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三、功能要求</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  ECG输入通道：标准12导联心电信号同步采集。</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3.2  导联选择：手动/自动可选，支持标准威尔逊、Cabrera导联体系，同时具备导联标识自定义功能。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3.3  采集时间设置：波形实时采集和冻结时长均可达60s，同时可进行两页、三页、四页紧凑版热敏打印格式。</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3.4  支持实时采样、预采样、触发采样、周期采样模式，支持节律分析。</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  可同屏显示12导同步心电波形，同时支持3*4、3*4+1R、6*2等多种显示布局。</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3.6 屏幕显示信息：心电波形、时间、心率、ID、工作状态、导联脱落信息、联网状态信息、外接设备状态信息等。</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3.7 自动异常报警功能：可自动对异常心率、导联脱落、外设连接、高频信号干扰情况进行实时监测报警。</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3.8 支持起搏检测功能。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3.9 具备平均模板功能。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3.10支持测量矩阵报告。</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3.11 热敏打印布局：3*4、3*4+1R、6*2。</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3.12 热敏记录纸：折叠纸。</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3.13本机支持外接激光打印机。</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3.14 设备内置存储器，本机可存储病历≥1000例，存储满后机器可循环存储。</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3.15 支持U盘、SD卡的扩容存储。</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3.16 支持U盘和SD卡直接导出PDF、PNG、HL7、XML、DICOM等格式的报告。</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3.17 支持波形冻结与波形浏览功能。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3.18 支持报告打印预览功能。</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3.19 具有病历管理功能，可对存储的病历进行查询、浏览、修改、导出、传输、打印，方便医生调阅病人信息。</w:t>
      </w:r>
    </w:p>
    <w:p>
      <w:pPr>
        <w:numPr>
          <w:ilvl w:val="0"/>
          <w:numId w:val="0"/>
        </w:num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四、电源</w:t>
      </w:r>
    </w:p>
    <w:p>
      <w:pPr>
        <w:numPr>
          <w:ilvl w:val="0"/>
          <w:numId w:val="0"/>
        </w:numPr>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交直流两用且自动转换，电源要求100-240V（50/60Hz）， 内置锂电池充满电后可连续工作4小时以上。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pStyle w:val="14"/>
        <w:ind w:left="0" w:leftChars="0" w:firstLine="0" w:firstLineChars="0"/>
        <w:jc w:val="both"/>
        <w:rPr>
          <w:rFonts w:hint="default"/>
          <w:lang w:val="en-US" w:eastAsia="zh-CN"/>
        </w:rPr>
      </w:pPr>
    </w:p>
    <w:p>
      <w:pPr>
        <w:jc w:val="center"/>
        <w:rPr>
          <w:rFonts w:hint="eastAsia" w:eastAsiaTheme="minorEastAsia"/>
          <w:b/>
          <w:bCs/>
          <w:sz w:val="32"/>
          <w:szCs w:val="36"/>
          <w:lang w:val="en-US" w:eastAsia="zh-CN"/>
        </w:rPr>
      </w:pPr>
      <w:r>
        <w:rPr>
          <w:rFonts w:hint="eastAsia"/>
          <w:b/>
          <w:bCs/>
          <w:sz w:val="32"/>
          <w:szCs w:val="36"/>
          <w:lang w:val="en-US" w:eastAsia="zh-CN"/>
        </w:rPr>
        <w:t>评分细则</w:t>
      </w:r>
    </w:p>
    <w:tbl>
      <w:tblPr>
        <w:tblStyle w:val="15"/>
        <w:tblpPr w:leftFromText="180" w:rightFromText="180" w:vertAnchor="page" w:horzAnchor="page" w:tblpX="1881" w:tblpY="2416"/>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17"/>
        <w:gridCol w:w="952"/>
        <w:gridCol w:w="3548"/>
        <w:gridCol w:w="11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序号</w:t>
            </w:r>
          </w:p>
        </w:tc>
        <w:tc>
          <w:tcPr>
            <w:tcW w:w="101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评分因素</w:t>
            </w:r>
          </w:p>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952"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分　值</w:t>
            </w:r>
          </w:p>
        </w:tc>
        <w:tc>
          <w:tcPr>
            <w:tcW w:w="3548"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1150"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备注</w:t>
            </w:r>
          </w:p>
        </w:tc>
        <w:tc>
          <w:tcPr>
            <w:tcW w:w="1277"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1</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报价</w:t>
            </w:r>
            <w:r>
              <w:rPr>
                <w:rFonts w:hint="eastAsia" w:ascii="仿宋" w:hAnsi="仿宋" w:eastAsia="仿宋" w:cs="宋体"/>
                <w:kern w:val="0"/>
                <w:sz w:val="24"/>
                <w:lang w:val="en-US" w:eastAsia="zh-CN"/>
              </w:rPr>
              <w:t>35</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（主要评分因素）</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35</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 xml:space="preserve">满足招标文件要求且投标价格最低的投标报价为评标基准价，其价格分为满分。其他投标人的价格分统一按照下列公式计算：投标报价得分=(评标基准价／投标报价)* </w:t>
            </w:r>
            <w:r>
              <w:rPr>
                <w:rFonts w:hint="eastAsia" w:ascii="仿宋" w:hAnsi="仿宋" w:eastAsia="仿宋" w:cs="宋体"/>
                <w:kern w:val="0"/>
                <w:sz w:val="24"/>
                <w:lang w:val="en-US" w:eastAsia="zh-CN"/>
              </w:rPr>
              <w:t>35</w:t>
            </w:r>
            <w:r>
              <w:rPr>
                <w:rFonts w:hint="eastAsia" w:ascii="仿宋" w:hAnsi="仿宋" w:eastAsia="仿宋" w:cs="宋体"/>
                <w:kern w:val="0"/>
                <w:sz w:val="24"/>
              </w:rPr>
              <w:t>分*100%</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1017"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商务、技术</w:t>
            </w:r>
            <w:r>
              <w:rPr>
                <w:rFonts w:hint="eastAsia" w:ascii="仿宋" w:hAnsi="仿宋" w:eastAsia="仿宋" w:cs="宋体"/>
                <w:color w:val="auto"/>
                <w:kern w:val="0"/>
                <w:sz w:val="24"/>
                <w:lang w:val="en-US" w:eastAsia="zh-CN"/>
              </w:rPr>
              <w:t xml:space="preserve">指标 </w:t>
            </w:r>
            <w:r>
              <w:rPr>
                <w:rFonts w:hint="eastAsia" w:ascii="仿宋" w:hAnsi="仿宋" w:eastAsia="仿宋" w:cs="宋体"/>
                <w:color w:val="auto"/>
                <w:kern w:val="0"/>
                <w:sz w:val="24"/>
              </w:rPr>
              <w:t>要求</w:t>
            </w:r>
            <w:r>
              <w:rPr>
                <w:rFonts w:hint="eastAsia" w:ascii="仿宋" w:hAnsi="仿宋" w:eastAsia="仿宋" w:cs="宋体"/>
                <w:color w:val="auto"/>
                <w:kern w:val="0"/>
                <w:sz w:val="24"/>
                <w:lang w:val="en-US" w:eastAsia="zh-CN"/>
              </w:rPr>
              <w:t>50</w:t>
            </w:r>
            <w:r>
              <w:rPr>
                <w:rFonts w:hint="eastAsia" w:ascii="仿宋" w:hAnsi="仿宋" w:eastAsia="仿宋" w:cs="宋体"/>
                <w:color w:val="auto"/>
                <w:kern w:val="0"/>
                <w:sz w:val="24"/>
              </w:rPr>
              <w:t>%（主要评分因素）</w:t>
            </w:r>
          </w:p>
        </w:tc>
        <w:tc>
          <w:tcPr>
            <w:tcW w:w="952"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lang w:val="en-US" w:eastAsia="zh-CN"/>
              </w:rPr>
              <w:t>50</w:t>
            </w:r>
            <w:r>
              <w:rPr>
                <w:rFonts w:hint="eastAsia" w:ascii="仿宋" w:hAnsi="仿宋" w:eastAsia="仿宋" w:cs="宋体"/>
                <w:color w:val="auto"/>
                <w:kern w:val="0"/>
                <w:sz w:val="24"/>
              </w:rPr>
              <w:t>分</w:t>
            </w:r>
          </w:p>
        </w:tc>
        <w:tc>
          <w:tcPr>
            <w:tcW w:w="3548"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技术指标、商务要求低于招标要求的（负偏离），</w:t>
            </w:r>
            <w:r>
              <w:rPr>
                <w:rFonts w:hint="eastAsia" w:ascii="仿宋" w:hAnsi="仿宋" w:eastAsia="仿宋" w:cs="宋体"/>
                <w:color w:val="auto"/>
                <w:kern w:val="0"/>
                <w:sz w:val="24"/>
                <w:lang w:val="en-US" w:eastAsia="zh-CN"/>
              </w:rPr>
              <w:t>一般参数不满足扣</w:t>
            </w:r>
            <w:r>
              <w:rPr>
                <w:rFonts w:hint="eastAsia" w:ascii="仿宋" w:hAnsi="仿宋" w:eastAsia="仿宋" w:cs="宋体"/>
                <w:color w:val="auto"/>
                <w:kern w:val="0"/>
                <w:sz w:val="24"/>
              </w:rPr>
              <w:t>一项</w:t>
            </w:r>
            <w:r>
              <w:rPr>
                <w:rFonts w:hint="eastAsia" w:ascii="仿宋" w:hAnsi="仿宋" w:eastAsia="仿宋" w:cs="宋体"/>
                <w:color w:val="auto"/>
                <w:kern w:val="0"/>
                <w:sz w:val="24"/>
                <w:lang w:val="en-US" w:eastAsia="zh-CN"/>
              </w:rPr>
              <w:t>0.4分，*重要参数不满足</w:t>
            </w:r>
            <w:r>
              <w:rPr>
                <w:rFonts w:hint="eastAsia" w:ascii="仿宋" w:hAnsi="仿宋" w:eastAsia="仿宋" w:cs="宋体"/>
                <w:color w:val="auto"/>
                <w:kern w:val="0"/>
                <w:sz w:val="24"/>
              </w:rPr>
              <w:t>一项扣</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分。</w:t>
            </w:r>
            <w:r>
              <w:rPr>
                <w:rFonts w:hint="eastAsia" w:ascii="仿宋" w:hAnsi="仿宋" w:eastAsia="仿宋" w:cs="宋体"/>
                <w:color w:val="auto"/>
                <w:kern w:val="0"/>
                <w:sz w:val="24"/>
                <w:lang w:val="en-US" w:eastAsia="zh-CN"/>
              </w:rPr>
              <w:t>直至本项扣完为止。</w:t>
            </w:r>
          </w:p>
        </w:tc>
        <w:tc>
          <w:tcPr>
            <w:tcW w:w="1150" w:type="dxa"/>
            <w:noWrap w:val="0"/>
            <w:vAlign w:val="center"/>
          </w:tcPr>
          <w:p>
            <w:pP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专家根据标书参数响应表进行打分</w:t>
            </w:r>
          </w:p>
        </w:tc>
        <w:tc>
          <w:tcPr>
            <w:tcW w:w="1277"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p>
        </w:tc>
        <w:tc>
          <w:tcPr>
            <w:tcW w:w="1017" w:type="dxa"/>
            <w:noWrap w:val="0"/>
            <w:vAlign w:val="center"/>
          </w:tcPr>
          <w:p>
            <w:pPr>
              <w:jc w:val="center"/>
              <w:rPr>
                <w:rFonts w:ascii="仿宋" w:hAnsi="仿宋" w:eastAsia="仿宋" w:cs="宋体"/>
                <w:kern w:val="0"/>
                <w:sz w:val="24"/>
              </w:rPr>
            </w:pPr>
            <w:r>
              <w:rPr>
                <w:rFonts w:hint="eastAsia" w:ascii="仿宋" w:hAnsi="仿宋" w:eastAsia="仿宋" w:cs="宋体"/>
                <w:kern w:val="0"/>
                <w:sz w:val="24"/>
              </w:rPr>
              <w:t>服务</w:t>
            </w:r>
            <w:r>
              <w:rPr>
                <w:rFonts w:hint="eastAsia" w:ascii="仿宋" w:hAnsi="仿宋" w:eastAsia="仿宋" w:cs="宋体"/>
                <w:kern w:val="0"/>
                <w:sz w:val="24"/>
                <w:lang w:val="en-US" w:eastAsia="zh-CN"/>
              </w:rPr>
              <w:t>10</w:t>
            </w:r>
            <w:r>
              <w:rPr>
                <w:rFonts w:hint="eastAsia" w:ascii="仿宋" w:hAnsi="仿宋" w:eastAsia="仿宋" w:cs="宋体"/>
                <w:kern w:val="0"/>
                <w:sz w:val="24"/>
              </w:rPr>
              <w:t>%</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售后服务10</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根据投标人承诺的质量保证范围</w:t>
            </w:r>
            <w:r>
              <w:rPr>
                <w:rFonts w:hint="eastAsia" w:ascii="仿宋" w:hAnsi="仿宋" w:eastAsia="仿宋" w:cs="宋体"/>
                <w:kern w:val="0"/>
                <w:sz w:val="24"/>
                <w:lang w:eastAsia="zh-CN"/>
              </w:rPr>
              <w:t>、时间</w:t>
            </w:r>
            <w:r>
              <w:rPr>
                <w:rFonts w:hint="eastAsia" w:ascii="仿宋" w:hAnsi="仿宋" w:eastAsia="仿宋" w:cs="宋体"/>
                <w:kern w:val="0"/>
                <w:sz w:val="24"/>
              </w:rPr>
              <w:t>，本地化售后服务，维修响应时间，人员培训计划</w:t>
            </w:r>
            <w:r>
              <w:rPr>
                <w:rFonts w:hint="eastAsia" w:ascii="仿宋" w:hAnsi="仿宋" w:eastAsia="仿宋" w:cs="宋体"/>
                <w:kern w:val="0"/>
                <w:sz w:val="24"/>
                <w:lang w:eastAsia="zh-CN"/>
              </w:rPr>
              <w:t>、增值服务</w:t>
            </w:r>
            <w:r>
              <w:rPr>
                <w:rFonts w:hint="eastAsia" w:ascii="仿宋" w:hAnsi="仿宋" w:eastAsia="仿宋" w:cs="宋体"/>
                <w:kern w:val="0"/>
                <w:sz w:val="24"/>
              </w:rPr>
              <w:t>等进行综合分析比较</w:t>
            </w:r>
            <w:r>
              <w:rPr>
                <w:rFonts w:hint="eastAsia" w:ascii="仿宋" w:hAnsi="仿宋" w:eastAsia="仿宋" w:cs="宋体"/>
                <w:kern w:val="0"/>
                <w:sz w:val="24"/>
                <w:lang w:eastAsia="zh-CN"/>
              </w:rPr>
              <w:t>后进行打分</w:t>
            </w:r>
            <w:r>
              <w:rPr>
                <w:rFonts w:hint="eastAsia" w:ascii="仿宋" w:hAnsi="仿宋" w:eastAsia="仿宋" w:cs="宋体"/>
                <w:kern w:val="0"/>
                <w:sz w:val="24"/>
              </w:rPr>
              <w:t>，</w:t>
            </w:r>
            <w:r>
              <w:rPr>
                <w:rFonts w:hint="eastAsia" w:ascii="仿宋" w:hAnsi="仿宋" w:eastAsia="仿宋" w:cs="宋体"/>
                <w:kern w:val="0"/>
                <w:sz w:val="24"/>
                <w:lang w:eastAsia="zh-CN"/>
              </w:rPr>
              <w:t>没有以上内容</w:t>
            </w:r>
            <w:r>
              <w:rPr>
                <w:rFonts w:hint="eastAsia" w:ascii="仿宋" w:hAnsi="仿宋" w:eastAsia="仿宋" w:cs="宋体"/>
                <w:kern w:val="0"/>
                <w:sz w:val="24"/>
              </w:rPr>
              <w:t>不得分。</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4</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节能、环境标志、无线局域网产品</w:t>
            </w:r>
            <w:r>
              <w:rPr>
                <w:rFonts w:hint="eastAsia" w:ascii="仿宋" w:hAnsi="仿宋" w:eastAsia="仿宋" w:cs="宋体"/>
                <w:kern w:val="0"/>
                <w:sz w:val="24"/>
                <w:lang w:val="en-US" w:eastAsia="zh-CN"/>
              </w:rPr>
              <w:t>2</w:t>
            </w:r>
            <w:r>
              <w:rPr>
                <w:rFonts w:hint="eastAsia" w:ascii="仿宋" w:hAnsi="仿宋" w:eastAsia="仿宋" w:cs="宋体"/>
                <w:kern w:val="0"/>
                <w:sz w:val="24"/>
              </w:rPr>
              <w:t>%</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投标人投标产品中每有一项为节能产品或者环境标志产品或者无线局域网产品政府采购清单中的产品的得</w:t>
            </w:r>
            <w:r>
              <w:rPr>
                <w:rFonts w:hint="eastAsia" w:ascii="仿宋" w:hAnsi="仿宋" w:eastAsia="仿宋" w:cs="宋体"/>
                <w:kern w:val="0"/>
                <w:sz w:val="24"/>
                <w:lang w:val="en-US" w:eastAsia="zh-CN"/>
              </w:rPr>
              <w:t>1</w:t>
            </w:r>
            <w:r>
              <w:rPr>
                <w:rFonts w:hint="eastAsia" w:ascii="仿宋" w:hAnsi="仿宋" w:eastAsia="仿宋" w:cs="宋体"/>
                <w:kern w:val="0"/>
                <w:sz w:val="24"/>
              </w:rPr>
              <w:t>分，非政府采购节能、环境标志产品的、无线局域网产品的不得分。本项最多得</w:t>
            </w: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提供产品对应的清单复印件，以《中国政府采购网》最新颁布清单为准。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5</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投标文件的规范性</w:t>
            </w:r>
            <w:r>
              <w:rPr>
                <w:rFonts w:hint="eastAsia" w:ascii="仿宋" w:hAnsi="仿宋" w:eastAsia="仿宋" w:cs="宋体"/>
                <w:kern w:val="0"/>
                <w:sz w:val="24"/>
                <w:lang w:val="en-US" w:eastAsia="zh-CN"/>
              </w:rPr>
              <w:t>3</w:t>
            </w:r>
            <w:r>
              <w:rPr>
                <w:rFonts w:hint="eastAsia" w:ascii="仿宋" w:hAnsi="仿宋" w:eastAsia="仿宋" w:cs="宋体"/>
                <w:kern w:val="0"/>
                <w:sz w:val="24"/>
              </w:rPr>
              <w:t>%</w:t>
            </w:r>
          </w:p>
        </w:tc>
        <w:tc>
          <w:tcPr>
            <w:tcW w:w="952"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r>
              <w:rPr>
                <w:rFonts w:hint="eastAsia" w:ascii="仿宋" w:hAnsi="仿宋" w:eastAsia="仿宋" w:cs="宋体"/>
                <w:kern w:val="0"/>
                <w:sz w:val="24"/>
                <w:lang w:eastAsia="zh-CN"/>
              </w:rPr>
              <w:t>分</w:t>
            </w:r>
          </w:p>
        </w:tc>
        <w:tc>
          <w:tcPr>
            <w:tcW w:w="3548"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eastAsia="zh-CN"/>
              </w:rPr>
              <w:t>按照政府采购的要求制作</w:t>
            </w:r>
            <w:r>
              <w:rPr>
                <w:rFonts w:hint="eastAsia" w:ascii="仿宋" w:hAnsi="仿宋" w:eastAsia="仿宋" w:cs="宋体"/>
                <w:kern w:val="0"/>
                <w:sz w:val="24"/>
              </w:rPr>
              <w:t>投标文件</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bl>
    <w:p>
      <w:pPr>
        <w:pStyle w:val="14"/>
        <w:ind w:left="0" w:leftChars="0" w:firstLine="0" w:firstLineChars="0"/>
        <w:jc w:val="both"/>
        <w:rPr>
          <w:rFonts w:hint="default"/>
          <w:lang w:val="en-US" w:eastAsia="zh-CN"/>
        </w:rPr>
      </w:pPr>
    </w:p>
    <w:p>
      <w:pPr>
        <w:pStyle w:val="11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bookmarkStart w:id="3" w:name="_GoBack"/>
      <w:bookmarkEnd w:id="3"/>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Beba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OTVjMGIzZTBmOGQzN2U4YWFhYjQ0MjE2ZmIwMTAifQ=="/>
  </w:docVars>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4496AC7"/>
    <w:rsid w:val="045D0E04"/>
    <w:rsid w:val="04EF115D"/>
    <w:rsid w:val="061007E8"/>
    <w:rsid w:val="06485E03"/>
    <w:rsid w:val="086C6822"/>
    <w:rsid w:val="08C412EB"/>
    <w:rsid w:val="08CB0808"/>
    <w:rsid w:val="08DE4018"/>
    <w:rsid w:val="08F4624B"/>
    <w:rsid w:val="09127629"/>
    <w:rsid w:val="097B59AD"/>
    <w:rsid w:val="0A380E25"/>
    <w:rsid w:val="0B0867F5"/>
    <w:rsid w:val="0D051B42"/>
    <w:rsid w:val="0E9737D0"/>
    <w:rsid w:val="0F4305A1"/>
    <w:rsid w:val="0F437DB4"/>
    <w:rsid w:val="0F724942"/>
    <w:rsid w:val="0FB56DB5"/>
    <w:rsid w:val="119D4B1B"/>
    <w:rsid w:val="14182CD7"/>
    <w:rsid w:val="150E3040"/>
    <w:rsid w:val="16072E4F"/>
    <w:rsid w:val="17054526"/>
    <w:rsid w:val="17F42A8D"/>
    <w:rsid w:val="18116ECC"/>
    <w:rsid w:val="187E6699"/>
    <w:rsid w:val="1956660C"/>
    <w:rsid w:val="1AD3096B"/>
    <w:rsid w:val="1BE4675B"/>
    <w:rsid w:val="1DE00B97"/>
    <w:rsid w:val="1E073402"/>
    <w:rsid w:val="1E83443A"/>
    <w:rsid w:val="1F95692E"/>
    <w:rsid w:val="1FA51FD0"/>
    <w:rsid w:val="20282386"/>
    <w:rsid w:val="205A01A7"/>
    <w:rsid w:val="206C658E"/>
    <w:rsid w:val="214B29C3"/>
    <w:rsid w:val="21610D1A"/>
    <w:rsid w:val="21B0403A"/>
    <w:rsid w:val="2276562D"/>
    <w:rsid w:val="24783EEF"/>
    <w:rsid w:val="249C5945"/>
    <w:rsid w:val="24E223DF"/>
    <w:rsid w:val="255563D7"/>
    <w:rsid w:val="256D6A5C"/>
    <w:rsid w:val="25943A43"/>
    <w:rsid w:val="263D325B"/>
    <w:rsid w:val="269F0C41"/>
    <w:rsid w:val="26FF6F87"/>
    <w:rsid w:val="27F03BE0"/>
    <w:rsid w:val="28944AE8"/>
    <w:rsid w:val="289D4B33"/>
    <w:rsid w:val="2914327F"/>
    <w:rsid w:val="297A4149"/>
    <w:rsid w:val="29941EFA"/>
    <w:rsid w:val="2A8A6AAE"/>
    <w:rsid w:val="2CE63368"/>
    <w:rsid w:val="2D24612D"/>
    <w:rsid w:val="30681285"/>
    <w:rsid w:val="32D5248E"/>
    <w:rsid w:val="35BF0790"/>
    <w:rsid w:val="361402BE"/>
    <w:rsid w:val="36727BE2"/>
    <w:rsid w:val="37487D5E"/>
    <w:rsid w:val="37737E5C"/>
    <w:rsid w:val="38376840"/>
    <w:rsid w:val="38C94119"/>
    <w:rsid w:val="396041AC"/>
    <w:rsid w:val="3ACA3ECD"/>
    <w:rsid w:val="3BB7353F"/>
    <w:rsid w:val="3D6E2980"/>
    <w:rsid w:val="3E623E77"/>
    <w:rsid w:val="3E8C40FA"/>
    <w:rsid w:val="3FDB4E00"/>
    <w:rsid w:val="40D51792"/>
    <w:rsid w:val="40F16869"/>
    <w:rsid w:val="41032CFB"/>
    <w:rsid w:val="416424A6"/>
    <w:rsid w:val="426941D7"/>
    <w:rsid w:val="42BE4C8C"/>
    <w:rsid w:val="43363868"/>
    <w:rsid w:val="439B196A"/>
    <w:rsid w:val="439C2E9F"/>
    <w:rsid w:val="44366A0C"/>
    <w:rsid w:val="46401036"/>
    <w:rsid w:val="47045083"/>
    <w:rsid w:val="474B2A15"/>
    <w:rsid w:val="474F4F77"/>
    <w:rsid w:val="47AA50B6"/>
    <w:rsid w:val="48592FEA"/>
    <w:rsid w:val="4A7506E1"/>
    <w:rsid w:val="4B59499D"/>
    <w:rsid w:val="4B645E43"/>
    <w:rsid w:val="4B87460E"/>
    <w:rsid w:val="4B94037D"/>
    <w:rsid w:val="4D3523D3"/>
    <w:rsid w:val="4DA60F43"/>
    <w:rsid w:val="4DB51293"/>
    <w:rsid w:val="4E2C1CC7"/>
    <w:rsid w:val="4FAC0F2D"/>
    <w:rsid w:val="4FBF17B7"/>
    <w:rsid w:val="50007E81"/>
    <w:rsid w:val="500D7D0B"/>
    <w:rsid w:val="508C4293"/>
    <w:rsid w:val="50C4790C"/>
    <w:rsid w:val="51AD0C5B"/>
    <w:rsid w:val="51F85BA5"/>
    <w:rsid w:val="521A7572"/>
    <w:rsid w:val="52A25A99"/>
    <w:rsid w:val="52B850BE"/>
    <w:rsid w:val="53061176"/>
    <w:rsid w:val="53561A52"/>
    <w:rsid w:val="53BE757D"/>
    <w:rsid w:val="53C41CB4"/>
    <w:rsid w:val="53FD687C"/>
    <w:rsid w:val="54AD2824"/>
    <w:rsid w:val="55056B59"/>
    <w:rsid w:val="5574066D"/>
    <w:rsid w:val="563863F3"/>
    <w:rsid w:val="567A127C"/>
    <w:rsid w:val="56A619C0"/>
    <w:rsid w:val="57326A91"/>
    <w:rsid w:val="57531449"/>
    <w:rsid w:val="587009E0"/>
    <w:rsid w:val="58DB32C9"/>
    <w:rsid w:val="59395202"/>
    <w:rsid w:val="593F03BE"/>
    <w:rsid w:val="597077FA"/>
    <w:rsid w:val="59C95D39"/>
    <w:rsid w:val="5AF54827"/>
    <w:rsid w:val="5B522E89"/>
    <w:rsid w:val="5B6806D3"/>
    <w:rsid w:val="5C8C1F35"/>
    <w:rsid w:val="5CAB6A20"/>
    <w:rsid w:val="5DA233C7"/>
    <w:rsid w:val="5DE470D4"/>
    <w:rsid w:val="5EE832F7"/>
    <w:rsid w:val="60E569DB"/>
    <w:rsid w:val="61174B37"/>
    <w:rsid w:val="61B06041"/>
    <w:rsid w:val="61B96789"/>
    <w:rsid w:val="61E07132"/>
    <w:rsid w:val="620913F7"/>
    <w:rsid w:val="62866D8E"/>
    <w:rsid w:val="64157FE1"/>
    <w:rsid w:val="64792A73"/>
    <w:rsid w:val="655B29A5"/>
    <w:rsid w:val="684D10EC"/>
    <w:rsid w:val="695B1709"/>
    <w:rsid w:val="6A9F1DBB"/>
    <w:rsid w:val="6AEE6F18"/>
    <w:rsid w:val="6B6E64BF"/>
    <w:rsid w:val="6CDA7DDE"/>
    <w:rsid w:val="6D240360"/>
    <w:rsid w:val="6E586D1A"/>
    <w:rsid w:val="6F5224E9"/>
    <w:rsid w:val="6FBD50B0"/>
    <w:rsid w:val="6FC138AF"/>
    <w:rsid w:val="705C39A2"/>
    <w:rsid w:val="7076253A"/>
    <w:rsid w:val="70D21960"/>
    <w:rsid w:val="73F154C9"/>
    <w:rsid w:val="74AA27F6"/>
    <w:rsid w:val="765C4CB4"/>
    <w:rsid w:val="766F67E9"/>
    <w:rsid w:val="777925E2"/>
    <w:rsid w:val="78621982"/>
    <w:rsid w:val="798412AA"/>
    <w:rsid w:val="7A324215"/>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1"/>
    <w:pPr>
      <w:ind w:left="-12"/>
      <w:outlineLvl w:val="2"/>
    </w:pPr>
    <w:rPr>
      <w:rFonts w:hint="eastAsia" w:ascii="宋体" w:hAnsi="宋体" w:eastAsia="宋体"/>
      <w:b/>
      <w:sz w:val="36"/>
    </w:rPr>
  </w:style>
  <w:style w:type="paragraph" w:styleId="6">
    <w:name w:val="heading 4"/>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7">
    <w:name w:val="heading 5"/>
    <w:basedOn w:val="1"/>
    <w:next w:val="1"/>
    <w:link w:val="31"/>
    <w:unhideWhenUsed/>
    <w:qFormat/>
    <w:uiPriority w:val="1"/>
    <w:pPr>
      <w:outlineLvl w:val="4"/>
    </w:pPr>
    <w:rPr>
      <w:rFonts w:hint="eastAsia" w:ascii="宋体" w:hAnsi="宋体" w:eastAsia="宋体"/>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8"/>
    </w:pPr>
    <w:rPr>
      <w:rFonts w:ascii="宋体" w:hAnsi="宋体" w:eastAsia="宋体" w:cs="宋体"/>
      <w:sz w:val="32"/>
      <w:szCs w:val="32"/>
      <w:lang w:val="zh-CN" w:eastAsia="zh-CN" w:bidi="zh-CN"/>
    </w:rPr>
  </w:style>
  <w:style w:type="paragraph" w:styleId="3">
    <w:name w:val="Plain Text"/>
    <w:basedOn w:val="1"/>
    <w:next w:val="1"/>
    <w:qFormat/>
    <w:uiPriority w:val="6"/>
    <w:rPr>
      <w:rFonts w:ascii="宋体" w:hAnsi="宋体" w:cs="Courier New"/>
      <w:kern w:val="1"/>
      <w:szCs w:val="21"/>
    </w:rPr>
  </w:style>
  <w:style w:type="paragraph" w:styleId="8">
    <w:name w:val="Body Text Indent"/>
    <w:basedOn w:val="1"/>
    <w:qFormat/>
    <w:uiPriority w:val="0"/>
    <w:pPr>
      <w:spacing w:line="520" w:lineRule="exact"/>
      <w:ind w:firstLine="480" w:firstLineChars="200"/>
    </w:pPr>
    <w:rPr>
      <w:rFonts w:ascii="Calibri" w:hAnsi="Calibri"/>
      <w:kern w:val="0"/>
      <w:sz w:val="24"/>
      <w:szCs w:val="20"/>
    </w:rPr>
  </w:style>
  <w:style w:type="paragraph" w:styleId="9">
    <w:name w:val="Date"/>
    <w:basedOn w:val="1"/>
    <w:next w:val="1"/>
    <w:link w:val="23"/>
    <w:semiHidden/>
    <w:unhideWhenUsed/>
    <w:qFormat/>
    <w:uiPriority w:val="99"/>
    <w:pPr>
      <w:ind w:left="100" w:leftChars="2500"/>
    </w:p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C2C2C2"/>
      <w:kern w:val="0"/>
      <w:sz w:val="33"/>
      <w:szCs w:val="33"/>
      <w:lang w:val="en-US" w:eastAsia="zh-CN" w:bidi="ar"/>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styleId="14">
    <w:name w:val="Body Text First Indent 2"/>
    <w:basedOn w:val="8"/>
    <w:unhideWhenUsed/>
    <w:qFormat/>
    <w:uiPriority w:val="99"/>
    <w:pPr>
      <w:ind w:firstLine="420"/>
    </w:pPr>
  </w:style>
  <w:style w:type="character" w:styleId="17">
    <w:name w:val="Strong"/>
    <w:basedOn w:val="16"/>
    <w:qFormat/>
    <w:uiPriority w:val="22"/>
    <w:rPr>
      <w:b/>
      <w:bCs/>
    </w:rPr>
  </w:style>
  <w:style w:type="character" w:styleId="18">
    <w:name w:val="FollowedHyperlink"/>
    <w:basedOn w:val="16"/>
    <w:semiHidden/>
    <w:unhideWhenUsed/>
    <w:qFormat/>
    <w:uiPriority w:val="99"/>
    <w:rPr>
      <w:color w:val="333333"/>
      <w:u w:val="none"/>
    </w:rPr>
  </w:style>
  <w:style w:type="character" w:styleId="19">
    <w:name w:val="Hyperlink"/>
    <w:basedOn w:val="16"/>
    <w:semiHidden/>
    <w:unhideWhenUsed/>
    <w:qFormat/>
    <w:uiPriority w:val="99"/>
    <w:rPr>
      <w:color w:val="333333"/>
      <w:u w:val="none"/>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1">
    <w:name w:val="页眉 Char"/>
    <w:basedOn w:val="16"/>
    <w:link w:val="11"/>
    <w:semiHidden/>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日期 Char"/>
    <w:basedOn w:val="16"/>
    <w:link w:val="9"/>
    <w:semiHidden/>
    <w:qFormat/>
    <w:uiPriority w:val="99"/>
  </w:style>
  <w:style w:type="character" w:customStyle="1" w:styleId="24">
    <w:name w:val="apple-style-span"/>
    <w:basedOn w:val="16"/>
    <w:qFormat/>
    <w:uiPriority w:val="0"/>
    <w:rPr>
      <w:rFonts w:hint="default" w:ascii="Times New Roman"/>
    </w:rPr>
  </w:style>
  <w:style w:type="character" w:customStyle="1" w:styleId="25">
    <w:name w:val="标题 1 Char"/>
    <w:link w:val="4"/>
    <w:qFormat/>
    <w:uiPriority w:val="0"/>
    <w:rPr>
      <w:b/>
      <w:bCs/>
      <w:kern w:val="44"/>
      <w:sz w:val="44"/>
      <w:szCs w:val="44"/>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font11"/>
    <w:basedOn w:val="16"/>
    <w:qFormat/>
    <w:uiPriority w:val="0"/>
    <w:rPr>
      <w:rFonts w:hint="eastAsia" w:ascii="宋体" w:hAnsi="宋体" w:eastAsia="宋体" w:cs="宋体"/>
      <w:color w:val="000000"/>
      <w:sz w:val="24"/>
      <w:szCs w:val="24"/>
      <w:u w:val="none"/>
    </w:rPr>
  </w:style>
  <w:style w:type="paragraph" w:customStyle="1" w:styleId="2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2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30">
    <w:name w:val="Table Paragraph"/>
    <w:basedOn w:val="1"/>
    <w:qFormat/>
    <w:uiPriority w:val="1"/>
    <w:pPr>
      <w:spacing w:before="21"/>
      <w:ind w:left="108"/>
    </w:pPr>
    <w:rPr>
      <w:rFonts w:ascii="宋体" w:hAnsi="宋体" w:eastAsia="宋体" w:cs="宋体"/>
      <w:lang w:val="zh-CN" w:eastAsia="zh-CN" w:bidi="zh-CN"/>
    </w:rPr>
  </w:style>
  <w:style w:type="character" w:customStyle="1" w:styleId="31">
    <w:name w:val="标题 5 Char"/>
    <w:link w:val="7"/>
    <w:qFormat/>
    <w:uiPriority w:val="1"/>
    <w:rPr>
      <w:rFonts w:hint="eastAsia" w:ascii="宋体" w:hAnsi="宋体" w:eastAsia="宋体"/>
      <w:sz w:val="32"/>
    </w:rPr>
  </w:style>
  <w:style w:type="paragraph" w:customStyle="1" w:styleId="32">
    <w:name w:val="UserStyle_0"/>
    <w:next w:val="33"/>
    <w:qFormat/>
    <w:uiPriority w:val="0"/>
    <w:pPr>
      <w:spacing w:line="360" w:lineRule="auto"/>
      <w:jc w:val="both"/>
      <w:textAlignment w:val="baseline"/>
    </w:pPr>
    <w:rPr>
      <w:rFonts w:ascii="Calibri" w:hAnsi="Calibri" w:eastAsia="仿宋_GB2312" w:cs="Times New Roman"/>
      <w:kern w:val="2"/>
      <w:sz w:val="28"/>
      <w:szCs w:val="24"/>
      <w:lang w:val="en-US" w:eastAsia="zh-CN" w:bidi="ar-SA"/>
    </w:rPr>
  </w:style>
  <w:style w:type="paragraph" w:customStyle="1" w:styleId="33">
    <w:name w:val="UserStyle_1"/>
    <w:qFormat/>
    <w:uiPriority w:val="0"/>
    <w:pPr>
      <w:spacing w:line="300" w:lineRule="auto"/>
      <w:textAlignment w:val="baseline"/>
    </w:pPr>
    <w:rPr>
      <w:rFonts w:ascii="Arial" w:hAnsi="Arial" w:eastAsia="宋体" w:cs="Times New Roman"/>
      <w:sz w:val="21"/>
      <w:szCs w:val="21"/>
      <w:lang w:val="en-US" w:eastAsia="zh-CN" w:bidi="ar-SA"/>
    </w:rPr>
  </w:style>
  <w:style w:type="paragraph" w:customStyle="1" w:styleId="34">
    <w:name w:val="列出段落11"/>
    <w:basedOn w:val="1"/>
    <w:qFormat/>
    <w:uiPriority w:val="0"/>
    <w:pPr>
      <w:ind w:firstLine="420" w:firstLineChars="200"/>
    </w:pPr>
    <w:rPr>
      <w:rFonts w:ascii="Calibri" w:hAnsi="Calibri"/>
      <w:szCs w:val="22"/>
    </w:rPr>
  </w:style>
  <w:style w:type="character" w:customStyle="1" w:styleId="35">
    <w:name w:val="titleshow"/>
    <w:basedOn w:val="16"/>
    <w:qFormat/>
    <w:uiPriority w:val="0"/>
    <w:rPr>
      <w:color w:val="3E464C"/>
    </w:rPr>
  </w:style>
  <w:style w:type="character" w:customStyle="1" w:styleId="36">
    <w:name w:val="nth-of-type(7)"/>
    <w:basedOn w:val="16"/>
    <w:qFormat/>
    <w:uiPriority w:val="0"/>
  </w:style>
  <w:style w:type="character" w:customStyle="1" w:styleId="37">
    <w:name w:val="nth-of-type(7)1"/>
    <w:basedOn w:val="16"/>
    <w:qFormat/>
    <w:uiPriority w:val="0"/>
  </w:style>
  <w:style w:type="character" w:customStyle="1" w:styleId="38">
    <w:name w:val="nth-of-type(7)2"/>
    <w:basedOn w:val="16"/>
    <w:qFormat/>
    <w:uiPriority w:val="0"/>
  </w:style>
  <w:style w:type="character" w:customStyle="1" w:styleId="39">
    <w:name w:val="nth-of-type(1)"/>
    <w:basedOn w:val="16"/>
    <w:qFormat/>
    <w:uiPriority w:val="0"/>
  </w:style>
  <w:style w:type="character" w:customStyle="1" w:styleId="40">
    <w:name w:val="nth-of-type(1)1"/>
    <w:basedOn w:val="16"/>
    <w:qFormat/>
    <w:uiPriority w:val="0"/>
    <w:rPr>
      <w:rFonts w:ascii="SourceHanSansCN-Regular" w:hAnsi="SourceHanSansCN-Regular" w:eastAsia="SourceHanSansCN-Regular" w:cs="SourceHanSansCN-Regular"/>
      <w:color w:val="FB560A"/>
      <w:sz w:val="21"/>
      <w:szCs w:val="21"/>
    </w:rPr>
  </w:style>
  <w:style w:type="character" w:customStyle="1" w:styleId="41">
    <w:name w:val="nth-of-type(1)2"/>
    <w:basedOn w:val="16"/>
    <w:qFormat/>
    <w:uiPriority w:val="0"/>
  </w:style>
  <w:style w:type="character" w:customStyle="1" w:styleId="42">
    <w:name w:val="nth-of-type(1)3"/>
    <w:basedOn w:val="16"/>
    <w:qFormat/>
    <w:uiPriority w:val="0"/>
  </w:style>
  <w:style w:type="character" w:customStyle="1" w:styleId="43">
    <w:name w:val="nth-of-type(1)4"/>
    <w:basedOn w:val="16"/>
    <w:qFormat/>
    <w:uiPriority w:val="0"/>
    <w:rPr>
      <w:sz w:val="21"/>
      <w:szCs w:val="21"/>
    </w:rPr>
  </w:style>
  <w:style w:type="character" w:customStyle="1" w:styleId="44">
    <w:name w:val="nth-of-type(1)5"/>
    <w:basedOn w:val="16"/>
    <w:qFormat/>
    <w:uiPriority w:val="0"/>
  </w:style>
  <w:style w:type="character" w:customStyle="1" w:styleId="45">
    <w:name w:val="nth-of-type(1)6"/>
    <w:basedOn w:val="16"/>
    <w:qFormat/>
    <w:uiPriority w:val="0"/>
  </w:style>
  <w:style w:type="character" w:customStyle="1" w:styleId="46">
    <w:name w:val="nth-of-type(1)7"/>
    <w:basedOn w:val="16"/>
    <w:qFormat/>
    <w:uiPriority w:val="0"/>
    <w:rPr>
      <w:color w:val="555555"/>
    </w:rPr>
  </w:style>
  <w:style w:type="character" w:customStyle="1" w:styleId="47">
    <w:name w:val="nth-of-type(1)8"/>
    <w:basedOn w:val="16"/>
    <w:qFormat/>
    <w:uiPriority w:val="0"/>
  </w:style>
  <w:style w:type="character" w:customStyle="1" w:styleId="48">
    <w:name w:val="nth-of-type(1)9"/>
    <w:basedOn w:val="16"/>
    <w:qFormat/>
    <w:uiPriority w:val="0"/>
  </w:style>
  <w:style w:type="character" w:customStyle="1" w:styleId="49">
    <w:name w:val="nth-of-type(1)10"/>
    <w:basedOn w:val="16"/>
    <w:qFormat/>
    <w:uiPriority w:val="0"/>
  </w:style>
  <w:style w:type="character" w:customStyle="1" w:styleId="50">
    <w:name w:val="nth-of-type(1)11"/>
    <w:basedOn w:val="16"/>
    <w:qFormat/>
    <w:uiPriority w:val="0"/>
    <w:rPr>
      <w:sz w:val="21"/>
      <w:szCs w:val="21"/>
    </w:rPr>
  </w:style>
  <w:style w:type="character" w:customStyle="1" w:styleId="51">
    <w:name w:val="nth-of-type(1)12"/>
    <w:basedOn w:val="16"/>
    <w:qFormat/>
    <w:uiPriority w:val="0"/>
  </w:style>
  <w:style w:type="character" w:customStyle="1" w:styleId="52">
    <w:name w:val="nth-of-type(1)13"/>
    <w:basedOn w:val="16"/>
    <w:qFormat/>
    <w:uiPriority w:val="0"/>
  </w:style>
  <w:style w:type="character" w:customStyle="1" w:styleId="53">
    <w:name w:val="nth-of-type(1)14"/>
    <w:basedOn w:val="16"/>
    <w:qFormat/>
    <w:uiPriority w:val="0"/>
  </w:style>
  <w:style w:type="character" w:customStyle="1" w:styleId="54">
    <w:name w:val="nth-of-type(2)"/>
    <w:basedOn w:val="16"/>
    <w:qFormat/>
    <w:uiPriority w:val="0"/>
  </w:style>
  <w:style w:type="character" w:customStyle="1" w:styleId="55">
    <w:name w:val="nth-of-type(2)1"/>
    <w:basedOn w:val="16"/>
    <w:qFormat/>
    <w:uiPriority w:val="0"/>
  </w:style>
  <w:style w:type="character" w:customStyle="1" w:styleId="56">
    <w:name w:val="nth-of-type(2)2"/>
    <w:basedOn w:val="16"/>
    <w:qFormat/>
    <w:uiPriority w:val="0"/>
  </w:style>
  <w:style w:type="character" w:customStyle="1" w:styleId="57">
    <w:name w:val="nth-of-type(2)3"/>
    <w:basedOn w:val="16"/>
    <w:qFormat/>
    <w:uiPriority w:val="0"/>
    <w:rPr>
      <w:sz w:val="21"/>
      <w:szCs w:val="21"/>
    </w:rPr>
  </w:style>
  <w:style w:type="character" w:customStyle="1" w:styleId="58">
    <w:name w:val="nth-of-type(2)4"/>
    <w:basedOn w:val="16"/>
    <w:qFormat/>
    <w:uiPriority w:val="0"/>
    <w:rPr>
      <w:rFonts w:hint="default" w:ascii="SourceHanSansCN-Regular" w:hAnsi="SourceHanSansCN-Regular" w:eastAsia="SourceHanSansCN-Regular" w:cs="SourceHanSansCN-Regular"/>
      <w:color w:val="FB560A"/>
      <w:sz w:val="21"/>
      <w:szCs w:val="21"/>
    </w:rPr>
  </w:style>
  <w:style w:type="character" w:customStyle="1" w:styleId="59">
    <w:name w:val="nth-of-type(2)5"/>
    <w:basedOn w:val="16"/>
    <w:qFormat/>
    <w:uiPriority w:val="0"/>
  </w:style>
  <w:style w:type="character" w:customStyle="1" w:styleId="60">
    <w:name w:val="nth-of-type(2)6"/>
    <w:basedOn w:val="16"/>
    <w:qFormat/>
    <w:uiPriority w:val="0"/>
    <w:rPr>
      <w:color w:val="666666"/>
    </w:rPr>
  </w:style>
  <w:style w:type="character" w:customStyle="1" w:styleId="61">
    <w:name w:val="nth-of-type(2)7"/>
    <w:basedOn w:val="16"/>
    <w:qFormat/>
    <w:uiPriority w:val="0"/>
  </w:style>
  <w:style w:type="character" w:customStyle="1" w:styleId="62">
    <w:name w:val="nth-of-type(2)8"/>
    <w:basedOn w:val="16"/>
    <w:qFormat/>
    <w:uiPriority w:val="0"/>
    <w:rPr>
      <w:sz w:val="21"/>
      <w:szCs w:val="21"/>
    </w:rPr>
  </w:style>
  <w:style w:type="character" w:customStyle="1" w:styleId="63">
    <w:name w:val="nth-of-type(2)9"/>
    <w:basedOn w:val="16"/>
    <w:qFormat/>
    <w:uiPriority w:val="0"/>
  </w:style>
  <w:style w:type="character" w:customStyle="1" w:styleId="64">
    <w:name w:val="nth-of-type(2)10"/>
    <w:basedOn w:val="16"/>
    <w:qFormat/>
    <w:uiPriority w:val="0"/>
  </w:style>
  <w:style w:type="character" w:customStyle="1" w:styleId="65">
    <w:name w:val="nth-of-type(2)11"/>
    <w:basedOn w:val="16"/>
    <w:qFormat/>
    <w:uiPriority w:val="0"/>
  </w:style>
  <w:style w:type="character" w:customStyle="1" w:styleId="66">
    <w:name w:val="nth-of-type(3)1"/>
    <w:basedOn w:val="16"/>
    <w:qFormat/>
    <w:uiPriority w:val="0"/>
  </w:style>
  <w:style w:type="character" w:customStyle="1" w:styleId="67">
    <w:name w:val="nth-of-type(3)2"/>
    <w:basedOn w:val="16"/>
    <w:qFormat/>
    <w:uiPriority w:val="0"/>
  </w:style>
  <w:style w:type="character" w:customStyle="1" w:styleId="68">
    <w:name w:val="nth-of-type(3)3"/>
    <w:basedOn w:val="16"/>
    <w:qFormat/>
    <w:uiPriority w:val="0"/>
  </w:style>
  <w:style w:type="character" w:customStyle="1" w:styleId="69">
    <w:name w:val="nth-of-type(3)4"/>
    <w:basedOn w:val="16"/>
    <w:qFormat/>
    <w:uiPriority w:val="0"/>
    <w:rPr>
      <w:sz w:val="21"/>
      <w:szCs w:val="21"/>
    </w:rPr>
  </w:style>
  <w:style w:type="character" w:customStyle="1" w:styleId="70">
    <w:name w:val="nth-of-type(3)5"/>
    <w:basedOn w:val="16"/>
    <w:qFormat/>
    <w:uiPriority w:val="0"/>
  </w:style>
  <w:style w:type="character" w:customStyle="1" w:styleId="71">
    <w:name w:val="nth-of-type(3)6"/>
    <w:basedOn w:val="16"/>
    <w:qFormat/>
    <w:uiPriority w:val="0"/>
  </w:style>
  <w:style w:type="character" w:customStyle="1" w:styleId="72">
    <w:name w:val="nth-of-type(3)7"/>
    <w:basedOn w:val="16"/>
    <w:qFormat/>
    <w:uiPriority w:val="0"/>
    <w:rPr>
      <w:sz w:val="21"/>
      <w:szCs w:val="21"/>
    </w:rPr>
  </w:style>
  <w:style w:type="character" w:customStyle="1" w:styleId="73">
    <w:name w:val="nth-of-type(3)8"/>
    <w:basedOn w:val="16"/>
    <w:qFormat/>
    <w:uiPriority w:val="0"/>
  </w:style>
  <w:style w:type="character" w:customStyle="1" w:styleId="74">
    <w:name w:val="nth-of-type(3)9"/>
    <w:basedOn w:val="16"/>
    <w:qFormat/>
    <w:uiPriority w:val="0"/>
  </w:style>
  <w:style w:type="character" w:customStyle="1" w:styleId="75">
    <w:name w:val="nth-of-type(3)10"/>
    <w:basedOn w:val="16"/>
    <w:qFormat/>
    <w:uiPriority w:val="0"/>
  </w:style>
  <w:style w:type="character" w:customStyle="1" w:styleId="76">
    <w:name w:val="nth-child(2)"/>
    <w:basedOn w:val="16"/>
    <w:qFormat/>
    <w:uiPriority w:val="0"/>
    <w:rPr>
      <w:rFonts w:ascii="PingFangSC-Medium" w:hAnsi="PingFangSC-Medium" w:eastAsia="PingFangSC-Medium" w:cs="PingFangSC-Medium"/>
      <w:color w:val="9EA1B4"/>
      <w:sz w:val="27"/>
      <w:szCs w:val="27"/>
    </w:rPr>
  </w:style>
  <w:style w:type="character" w:customStyle="1" w:styleId="77">
    <w:name w:val="nth-of-type(4)"/>
    <w:basedOn w:val="16"/>
    <w:qFormat/>
    <w:uiPriority w:val="0"/>
  </w:style>
  <w:style w:type="character" w:customStyle="1" w:styleId="78">
    <w:name w:val="hover"/>
    <w:basedOn w:val="16"/>
    <w:qFormat/>
    <w:uiPriority w:val="0"/>
    <w:rPr>
      <w:color w:val="2461B1"/>
    </w:rPr>
  </w:style>
  <w:style w:type="character" w:customStyle="1" w:styleId="79">
    <w:name w:val="hover1"/>
    <w:basedOn w:val="16"/>
    <w:qFormat/>
    <w:uiPriority w:val="0"/>
    <w:rPr>
      <w:color w:val="2461B1"/>
    </w:rPr>
  </w:style>
  <w:style w:type="character" w:customStyle="1" w:styleId="80">
    <w:name w:val="hover2"/>
    <w:basedOn w:val="16"/>
    <w:qFormat/>
    <w:uiPriority w:val="0"/>
    <w:rPr>
      <w:color w:val="FFFFFF"/>
    </w:rPr>
  </w:style>
  <w:style w:type="character" w:customStyle="1" w:styleId="81">
    <w:name w:val="nth-of-type(9)"/>
    <w:basedOn w:val="16"/>
    <w:qFormat/>
    <w:uiPriority w:val="0"/>
  </w:style>
  <w:style w:type="character" w:customStyle="1" w:styleId="82">
    <w:name w:val="nth-child(1)"/>
    <w:basedOn w:val="16"/>
    <w:qFormat/>
    <w:uiPriority w:val="0"/>
    <w:rPr>
      <w:rFonts w:ascii="Bebas" w:hAnsi="Bebas" w:eastAsia="Bebas" w:cs="Bebas"/>
      <w:color w:val="9EA1B4"/>
      <w:sz w:val="45"/>
      <w:szCs w:val="45"/>
    </w:rPr>
  </w:style>
  <w:style w:type="character" w:customStyle="1" w:styleId="83">
    <w:name w:val="nth-of-type(5)"/>
    <w:basedOn w:val="16"/>
    <w:qFormat/>
    <w:uiPriority w:val="0"/>
  </w:style>
  <w:style w:type="character" w:customStyle="1" w:styleId="84">
    <w:name w:val="nth-of-type(5)1"/>
    <w:basedOn w:val="16"/>
    <w:qFormat/>
    <w:uiPriority w:val="0"/>
    <w:rPr>
      <w:sz w:val="21"/>
      <w:szCs w:val="21"/>
    </w:rPr>
  </w:style>
  <w:style w:type="character" w:customStyle="1" w:styleId="85">
    <w:name w:val="nth-of-type(5)2"/>
    <w:basedOn w:val="16"/>
    <w:qFormat/>
    <w:uiPriority w:val="0"/>
  </w:style>
  <w:style w:type="character" w:customStyle="1" w:styleId="86">
    <w:name w:val="nth-of-type(5)3"/>
    <w:basedOn w:val="16"/>
    <w:qFormat/>
    <w:uiPriority w:val="0"/>
    <w:rPr>
      <w:sz w:val="21"/>
      <w:szCs w:val="21"/>
    </w:rPr>
  </w:style>
  <w:style w:type="character" w:customStyle="1" w:styleId="87">
    <w:name w:val="nth-of-type(5)4"/>
    <w:basedOn w:val="16"/>
    <w:qFormat/>
    <w:uiPriority w:val="0"/>
  </w:style>
  <w:style w:type="character" w:customStyle="1" w:styleId="88">
    <w:name w:val="nth-of-type(5)5"/>
    <w:basedOn w:val="16"/>
    <w:qFormat/>
    <w:uiPriority w:val="0"/>
  </w:style>
  <w:style w:type="character" w:customStyle="1" w:styleId="89">
    <w:name w:val="nth-of-type(5)6"/>
    <w:basedOn w:val="16"/>
    <w:qFormat/>
    <w:uiPriority w:val="0"/>
  </w:style>
  <w:style w:type="character" w:customStyle="1" w:styleId="90">
    <w:name w:val="nth-of-type(6)"/>
    <w:basedOn w:val="16"/>
    <w:qFormat/>
    <w:uiPriority w:val="0"/>
  </w:style>
  <w:style w:type="character" w:customStyle="1" w:styleId="91">
    <w:name w:val="nth-of-type(6)1"/>
    <w:basedOn w:val="16"/>
    <w:qFormat/>
    <w:uiPriority w:val="0"/>
  </w:style>
  <w:style w:type="character" w:customStyle="1" w:styleId="92">
    <w:name w:val="nth-of-type(6)2"/>
    <w:basedOn w:val="16"/>
    <w:qFormat/>
    <w:uiPriority w:val="0"/>
  </w:style>
  <w:style w:type="character" w:customStyle="1" w:styleId="93">
    <w:name w:val="nth-of-type(6)3"/>
    <w:basedOn w:val="16"/>
    <w:qFormat/>
    <w:uiPriority w:val="0"/>
  </w:style>
  <w:style w:type="character" w:customStyle="1" w:styleId="94">
    <w:name w:val="nth-of-type(6)4"/>
    <w:basedOn w:val="16"/>
    <w:qFormat/>
    <w:uiPriority w:val="0"/>
  </w:style>
  <w:style w:type="character" w:customStyle="1" w:styleId="95">
    <w:name w:val="nth-of-type(8)"/>
    <w:basedOn w:val="16"/>
    <w:qFormat/>
    <w:uiPriority w:val="0"/>
  </w:style>
  <w:style w:type="character" w:customStyle="1" w:styleId="96">
    <w:name w:val="lineshow"/>
    <w:basedOn w:val="16"/>
    <w:qFormat/>
    <w:uiPriority w:val="0"/>
  </w:style>
  <w:style w:type="character" w:customStyle="1" w:styleId="97">
    <w:name w:val="time"/>
    <w:basedOn w:val="16"/>
    <w:qFormat/>
    <w:uiPriority w:val="0"/>
  </w:style>
  <w:style w:type="character" w:customStyle="1" w:styleId="98">
    <w:name w:val="layui-laypage-curr"/>
    <w:basedOn w:val="16"/>
    <w:qFormat/>
    <w:uiPriority w:val="0"/>
  </w:style>
  <w:style w:type="character" w:customStyle="1" w:styleId="99">
    <w:name w:val="time4"/>
    <w:basedOn w:val="16"/>
    <w:qFormat/>
    <w:uiPriority w:val="0"/>
  </w:style>
  <w:style w:type="character" w:customStyle="1" w:styleId="100">
    <w:name w:val="hover14"/>
    <w:basedOn w:val="16"/>
    <w:qFormat/>
    <w:uiPriority w:val="0"/>
    <w:rPr>
      <w:color w:val="2461B1"/>
    </w:rPr>
  </w:style>
  <w:style w:type="character" w:customStyle="1" w:styleId="101">
    <w:name w:val="hover15"/>
    <w:basedOn w:val="16"/>
    <w:qFormat/>
    <w:uiPriority w:val="0"/>
    <w:rPr>
      <w:color w:val="2461B1"/>
    </w:rPr>
  </w:style>
  <w:style w:type="character" w:customStyle="1" w:styleId="102">
    <w:name w:val="hover16"/>
    <w:basedOn w:val="16"/>
    <w:qFormat/>
    <w:uiPriority w:val="0"/>
    <w:rPr>
      <w:color w:val="FFFFFF"/>
    </w:rPr>
  </w:style>
  <w:style w:type="character" w:customStyle="1" w:styleId="103">
    <w:name w:val="nth-of-type(4)1"/>
    <w:basedOn w:val="16"/>
    <w:qFormat/>
    <w:uiPriority w:val="0"/>
    <w:rPr>
      <w:sz w:val="21"/>
      <w:szCs w:val="21"/>
    </w:rPr>
  </w:style>
  <w:style w:type="character" w:customStyle="1" w:styleId="104">
    <w:name w:val="nth-of-type(4)2"/>
    <w:basedOn w:val="16"/>
    <w:qFormat/>
    <w:uiPriority w:val="0"/>
  </w:style>
  <w:style w:type="character" w:customStyle="1" w:styleId="105">
    <w:name w:val="nth-of-type(4)3"/>
    <w:basedOn w:val="16"/>
    <w:qFormat/>
    <w:uiPriority w:val="0"/>
  </w:style>
  <w:style w:type="character" w:customStyle="1" w:styleId="106">
    <w:name w:val="nth-of-type(4)4"/>
    <w:basedOn w:val="16"/>
    <w:qFormat/>
    <w:uiPriority w:val="0"/>
  </w:style>
  <w:style w:type="character" w:customStyle="1" w:styleId="107">
    <w:name w:val="nth-of-type(4)5"/>
    <w:basedOn w:val="16"/>
    <w:qFormat/>
    <w:uiPriority w:val="0"/>
    <w:rPr>
      <w:sz w:val="21"/>
      <w:szCs w:val="21"/>
    </w:rPr>
  </w:style>
  <w:style w:type="character" w:customStyle="1" w:styleId="108">
    <w:name w:val="nth-of-type(4)6"/>
    <w:basedOn w:val="16"/>
    <w:qFormat/>
    <w:uiPriority w:val="0"/>
  </w:style>
  <w:style w:type="paragraph" w:customStyle="1" w:styleId="109">
    <w:name w:val="标题 5（有编号）（绿盟科技）"/>
    <w:basedOn w:val="110"/>
    <w:next w:val="112"/>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10">
    <w:name w:val="正文1"/>
    <w:next w:val="111"/>
    <w:qFormat/>
    <w:uiPriority w:val="0"/>
    <w:pPr>
      <w:widowControl w:val="0"/>
      <w:suppressAutoHyphens w:val="0"/>
      <w:bidi w:val="0"/>
      <w:spacing w:beforeLines="0" w:afterLines="0"/>
      <w:jc w:val="both"/>
    </w:pPr>
    <w:rPr>
      <w:rFonts w:ascii="Calibri" w:hAnsi="Calibri" w:eastAsia="宋体" w:cs="黑体"/>
      <w:color w:val="auto"/>
      <w:kern w:val="2"/>
      <w:sz w:val="21"/>
      <w:szCs w:val="22"/>
      <w:lang w:val="en-US" w:eastAsia="zh-CN" w:bidi="ar-SA"/>
    </w:rPr>
  </w:style>
  <w:style w:type="paragraph" w:customStyle="1" w:styleId="111">
    <w:name w:val="正文文本1"/>
    <w:basedOn w:val="110"/>
    <w:next w:val="110"/>
    <w:qFormat/>
    <w:uiPriority w:val="0"/>
    <w:pPr>
      <w:spacing w:beforeLines="0" w:afterLines="50"/>
    </w:pPr>
  </w:style>
  <w:style w:type="paragraph" w:customStyle="1" w:styleId="112">
    <w:name w:val="正文（绿盟科技）"/>
    <w:qFormat/>
    <w:uiPriority w:val="0"/>
    <w:pPr>
      <w:spacing w:line="300" w:lineRule="auto"/>
    </w:pPr>
    <w:rPr>
      <w:rFonts w:ascii="Arial" w:hAnsi="Arial" w:eastAsia="宋体" w:cs="黑体"/>
      <w:sz w:val="21"/>
      <w:szCs w:val="21"/>
      <w:lang w:val="en-US" w:eastAsia="zh-CN" w:bidi="ar-SA"/>
    </w:rPr>
  </w:style>
  <w:style w:type="paragraph" w:styleId="113">
    <w:name w:val="No Spacing"/>
    <w:qFormat/>
    <w:uiPriority w:val="1"/>
    <w:rPr>
      <w:rFonts w:ascii="Calibri" w:hAnsi="Calibri" w:eastAsia="宋体" w:cs="Arial"/>
      <w:sz w:val="22"/>
      <w:szCs w:val="22"/>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2356</Words>
  <Characters>2627</Characters>
  <Lines>18</Lines>
  <Paragraphs>5</Paragraphs>
  <TotalTime>1</TotalTime>
  <ScaleCrop>false</ScaleCrop>
  <LinksUpToDate>false</LinksUpToDate>
  <CharactersWithSpaces>2734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痕迹</cp:lastModifiedBy>
  <cp:lastPrinted>2023-03-01T02:06:00Z</cp:lastPrinted>
  <dcterms:modified xsi:type="dcterms:W3CDTF">2023-08-17T03:28:50Z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8D19275820AE4D9C80F4C353AE844ADA</vt:lpwstr>
  </property>
</Properties>
</file>