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182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pacing w:val="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1</w:t>
      </w:r>
    </w:p>
    <w:p>
      <w:pPr>
        <w:pStyle w:val="2"/>
        <w:spacing w:before="237" w:line="225" w:lineRule="auto"/>
        <w:ind w:left="3145"/>
        <w:outlineLvl w:val="0"/>
        <w:rPr>
          <w:rFonts w:hint="eastAsia" w:eastAsia="宋体"/>
          <w:sz w:val="35"/>
          <w:szCs w:val="35"/>
          <w:lang w:eastAsia="zh-CN"/>
        </w:rPr>
      </w:pPr>
      <w:r>
        <w:rPr>
          <w:rFonts w:hint="eastAsia"/>
          <w:b/>
          <w:bCs/>
          <w:spacing w:val="6"/>
          <w:sz w:val="35"/>
          <w:szCs w:val="35"/>
          <w:lang w:eastAsia="zh-CN"/>
        </w:rPr>
        <w:t>遂宁市中医院</w:t>
      </w:r>
    </w:p>
    <w:p>
      <w:pPr>
        <w:pStyle w:val="2"/>
        <w:spacing w:before="197" w:line="225" w:lineRule="auto"/>
        <w:ind w:left="1479"/>
        <w:outlineLvl w:val="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202</w:t>
      </w:r>
      <w:r>
        <w:rPr>
          <w:rFonts w:hint="eastAsia"/>
          <w:b/>
          <w:bCs/>
          <w:spacing w:val="4"/>
          <w:sz w:val="35"/>
          <w:szCs w:val="35"/>
          <w:lang w:val="en-US" w:eastAsia="zh-CN"/>
        </w:rPr>
        <w:t>4</w:t>
      </w:r>
      <w:r>
        <w:rPr>
          <w:spacing w:val="-60"/>
          <w:sz w:val="35"/>
          <w:szCs w:val="35"/>
        </w:rPr>
        <w:t xml:space="preserve"> </w:t>
      </w:r>
      <w:r>
        <w:rPr>
          <w:b/>
          <w:bCs/>
          <w:spacing w:val="4"/>
          <w:sz w:val="35"/>
          <w:szCs w:val="35"/>
        </w:rPr>
        <w:t>年四川省医疗护理员培训报名表</w:t>
      </w:r>
    </w:p>
    <w:p>
      <w:pPr>
        <w:spacing w:before="160"/>
      </w:pPr>
    </w:p>
    <w:tbl>
      <w:tblPr>
        <w:tblStyle w:val="6"/>
        <w:tblW w:w="8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2118"/>
        <w:gridCol w:w="1630"/>
        <w:gridCol w:w="1881"/>
        <w:gridCol w:w="18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99" w:type="dxa"/>
            <w:vAlign w:val="top"/>
          </w:tcPr>
          <w:p>
            <w:pPr>
              <w:pStyle w:val="5"/>
              <w:spacing w:before="227" w:line="237" w:lineRule="auto"/>
              <w:ind w:left="196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228" w:line="230" w:lineRule="auto"/>
              <w:ind w:left="337"/>
            </w:pPr>
            <w:r>
              <w:rPr>
                <w:spacing w:val="-8"/>
              </w:rPr>
              <w:t>性</w:t>
            </w:r>
            <w:r>
              <w:rPr>
                <w:spacing w:val="8"/>
              </w:rPr>
              <w:t xml:space="preserve">   </w:t>
            </w:r>
            <w:r>
              <w:rPr>
                <w:spacing w:val="-8"/>
              </w:rPr>
              <w:t>别</w:t>
            </w: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402" w:lineRule="auto"/>
              <w:ind w:left="242" w:right="213" w:firstLine="3"/>
              <w:jc w:val="both"/>
            </w:pPr>
            <w:r>
              <w:rPr>
                <w:spacing w:val="-14"/>
              </w:rPr>
              <w:t>小</w:t>
            </w:r>
            <w:r>
              <w:rPr>
                <w:spacing w:val="-59"/>
              </w:rPr>
              <w:t xml:space="preserve"> </w:t>
            </w:r>
            <w:r>
              <w:rPr>
                <w:spacing w:val="-1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寸蓝底</w:t>
            </w:r>
            <w:r>
              <w:t xml:space="preserve"> </w:t>
            </w:r>
            <w:r>
              <w:rPr>
                <w:spacing w:val="28"/>
              </w:rPr>
              <w:t>免冠照片</w:t>
            </w:r>
            <w:r>
              <w:t xml:space="preserve">  </w:t>
            </w:r>
            <w:r>
              <w:rPr>
                <w:spacing w:val="-6"/>
              </w:rPr>
              <w:t>（粘贴处）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99" w:type="dxa"/>
            <w:vAlign w:val="top"/>
          </w:tcPr>
          <w:p>
            <w:pPr>
              <w:pStyle w:val="5"/>
              <w:spacing w:before="241" w:line="226" w:lineRule="auto"/>
              <w:ind w:left="232"/>
            </w:pPr>
            <w:r>
              <w:rPr>
                <w:spacing w:val="-12"/>
              </w:rPr>
              <w:t>出生年月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241" w:line="233" w:lineRule="auto"/>
              <w:ind w:left="259"/>
            </w:pPr>
            <w:r>
              <w:rPr>
                <w:spacing w:val="-2"/>
              </w:rPr>
              <w:t>政治面貌</w:t>
            </w: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99" w:type="dxa"/>
            <w:vAlign w:val="top"/>
          </w:tcPr>
          <w:p>
            <w:pPr>
              <w:pStyle w:val="5"/>
              <w:spacing w:before="308" w:line="230" w:lineRule="auto"/>
              <w:ind w:left="206"/>
            </w:pPr>
            <w:r>
              <w:rPr>
                <w:spacing w:val="-5"/>
              </w:rPr>
              <w:t>文化程度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309" w:line="232" w:lineRule="auto"/>
              <w:ind w:left="296"/>
            </w:pPr>
            <w:r>
              <w:rPr>
                <w:spacing w:val="-22"/>
              </w:rPr>
              <w:t>民</w:t>
            </w:r>
            <w:r>
              <w:rPr>
                <w:spacing w:val="3"/>
              </w:rPr>
              <w:t xml:space="preserve">    </w:t>
            </w:r>
            <w:r>
              <w:rPr>
                <w:spacing w:val="-22"/>
              </w:rPr>
              <w:t>族</w:t>
            </w: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9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4" w:lineRule="auto"/>
              <w:ind w:left="195"/>
            </w:pPr>
            <w:r>
              <w:rPr>
                <w:spacing w:val="-2"/>
              </w:rPr>
              <w:t>联系电话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5"/>
              <w:spacing w:before="174" w:line="352" w:lineRule="auto"/>
              <w:ind w:left="548" w:right="392" w:hanging="129"/>
            </w:pPr>
            <w:r>
              <w:rPr>
                <w:spacing w:val="-9"/>
              </w:rPr>
              <w:t>身份证</w:t>
            </w:r>
            <w:r>
              <w:t xml:space="preserve"> </w:t>
            </w:r>
            <w:r>
              <w:rPr>
                <w:spacing w:val="-8"/>
              </w:rPr>
              <w:t>号码</w:t>
            </w:r>
          </w:p>
        </w:tc>
        <w:tc>
          <w:tcPr>
            <w:tcW w:w="3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4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7" w:lineRule="auto"/>
              <w:ind w:left="225"/>
            </w:pPr>
            <w:r>
              <w:rPr>
                <w:spacing w:val="-10"/>
              </w:rPr>
              <w:t>家庭地址</w:t>
            </w:r>
          </w:p>
        </w:tc>
        <w:tc>
          <w:tcPr>
            <w:tcW w:w="74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49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4" w:lineRule="auto"/>
              <w:ind w:left="198"/>
            </w:pPr>
            <w:r>
              <w:rPr>
                <w:spacing w:val="-3"/>
              </w:rPr>
              <w:t>工作单位</w:t>
            </w:r>
          </w:p>
        </w:tc>
        <w:tc>
          <w:tcPr>
            <w:tcW w:w="74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99" w:type="dxa"/>
            <w:vAlign w:val="top"/>
          </w:tcPr>
          <w:p>
            <w:pPr>
              <w:pStyle w:val="5"/>
              <w:spacing w:before="175" w:line="227" w:lineRule="auto"/>
              <w:ind w:left="471"/>
            </w:pPr>
            <w:r>
              <w:rPr>
                <w:spacing w:val="-2"/>
              </w:rPr>
              <w:t>备注</w:t>
            </w:r>
          </w:p>
        </w:tc>
        <w:tc>
          <w:tcPr>
            <w:tcW w:w="74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2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pacing w:val="-12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550" w:firstLineChars="20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8"/>
          <w:szCs w:val="28"/>
          <w:lang w:val="en-US" w:eastAsia="en-US" w:bidi="ar-SA"/>
        </w:rPr>
        <w:t>医疗护理员培训大纲</w:t>
      </w: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8"/>
          <w:szCs w:val="28"/>
          <w:lang w:val="en-US" w:eastAsia="en-US" w:bidi="ar-SA"/>
        </w:rPr>
        <w:t>试行</w:t>
      </w: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8"/>
          <w:szCs w:val="28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根据服务对象和服务内容不同，医疗护理员的培训大纲分为三类。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70" w:firstLineChars="200"/>
        <w:textAlignment w:val="baseline"/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一、以患者为主要服务对象的医疗护理员培训大纲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一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培训对象。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拟从事或正在从事医疗护理员工作的人员。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二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培训方式及时间。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采用理论和实践相结合的培训方式。培训总时间不少于120 学时，其中理论培训不少于40学时，实践培训不少于80学时。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培训目标。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1.了解相关法律法规、规章制度。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2.具备良好的职业道德、协作意识和人文关怀素养。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3.熟悉医疗机构规章制度和护理员岗位职责。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4.掌握生活照护的基本知识和技能。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5.掌握消毒隔离的基本知识和技术。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6.掌握沟通的基本技巧和方法。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7.具备安全意识，掌握安全防护、急救的基本知识和技术。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8.掌握中药等常用药物服用的基本知识和方法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9.掌握体温、脉搏、呼吸、血压等生命体征正常值。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 1.理论培训内容。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法律法规。《中华人民共和国劳动法》《中华人民共和 国劳动合同法》《中华人民共和国消防法》《中华人民共和国传染病防治法》等相关法律法规。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规章制度。《医疗机构管理条例》《医院感染管理办法》《医疗废物管理条例》、医疗机构工作相关规章制度等。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职业道德和工作规范。护理员的职业道德和职业礼仪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护理员的岗位职责和行为规范、人文关怀，服务对象的权利和义务等。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生活照护。饮食照护、清洁照护、睡眠照护、排痰照护、排泄照护、移动照护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如卧位摆放、更换体位、搬运转运等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 的内容、方法、标准和注意事项等；进食、睡眠、排泄、移动等异常情况及处理；压力性损伤预防。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消毒隔离。手卫生、穿脱隔离衣、戴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脱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手套/口罩/帽子的方法、垃圾分类与管理、职业安全与防护、环境与物品的清洁和消毒。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沟通。沟通的技巧与方法、特殊服务对象的沟通技巧。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7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安全与急救。患者安全防护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跌倒/坠床、意识障碍、误吸、噎食、烫伤、压力性损伤、管路滑脱等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保护用具的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使用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与观察；停电火灾应急预案；纠纷预防；初级急救知识、心肺 复苏术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CPR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体温、脉搏、呼吸、血压等生命体征正常值。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9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基本康复锻炼。功能位摆放、肢体被动活动等。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10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安宁疗护内容及照护要点。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11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中药服用基本知识和中药饮片的煎煮方法及注意事项。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 2.实践培训内容。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饮食照护。餐前准备、协助进食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水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），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进食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水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后的观察注意事项。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清洁照护。头面部、手、足清洁，口腔清洁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含活动性义齿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、床上洗头、沐浴、床上擦浴、修剪指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趾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甲、会阴 清洁；协助穿脱、更换衣裤，床单位整理与更换、卧床病人更换床单。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睡眠照护。睡眠环境的准备、促进睡眠的方法。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排痰照护。叩背等协助排痰方法及注意事项。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排泄照护。协助如厕、床上使用便器、更换纸尿裤/尿垫、协助留取大小便标本。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移动照护。常用卧位摆放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平卧位、侧卧位、半卧位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半坐位等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协助更换体位、协助上下床、搬运法、轮椅及平车  转运法、辅助用具使用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轮椅、拐杖、助行器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7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消毒隔离。手卫生、穿脱隔离衣、戴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脱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手套/帽子/口罩、环境及物品的清洁与消毒。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沟通技巧。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9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安全与急救。患者安全防护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跌倒/坠床、噎食、误吸、 烫伤、压力性损伤、管路滑脱等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），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保护用具的使用；灭火器等消防器材的使用；初级急救技术、心肺复苏术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CPR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10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协助身体活动、协助功能位摆放、协助肢体被动活动。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70" w:firstLineChars="200"/>
        <w:textAlignment w:val="baseline"/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二、以老年患者为主要服务对象的医疗护理员培训大纲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一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培训对象。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拟从事或正在从事医疗护理员工作的人员。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二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培训方式及时间。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采用理论和实践相结合的培训方式。培训总时间不少于150学时，其中理论培训不少于50学时，实践培训不少于100学时。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培训目标。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在达到以患者为主要服务对象的医疗护理员培训目标的基础上，还应达到以下目标。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1.了解《中华人民共和国老年人权益保障法》《四川省老年 人权益保障条例》。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2.熟悉护理院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站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、护理中心、医养结合机构等相关规章制度、护理员岗位职责。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3.熟悉老年人的常见疾病及照护要求。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4.掌握老年人的生理、心理特点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5.掌握老年人生活照护特点。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6.掌握老年人营养需求和进食原则。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7.掌握老年人常见疾病使用药物的注意事项。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8.掌握老年人沟通技巧和方法。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四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培训内容。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1.理论培训内容。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(1)《中华人民共和国老年人权益保障法》《四川省老年人权益保障条例》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护理院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站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、护理中心、医养结合机构等相关规章制度和护理员岗位职责。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老年人的生理、心理特点。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老年人的常见疾病及照护要求。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老年人的生活照护内容及要求。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跌倒/坠床、意识障碍、吞咽障碍、视力/听力障碍、 睡眠障碍、大小便失禁、便秘、压力性损伤、营养失调、疼痛、坠积性肺炎等情况的表现、预防和照护措施。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老年人的饮食种类、营养需求、进食原则、注意事项。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7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老年人常见疾病使用药物的注意事项。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老年人沟通技巧和方法，常见心理问题的应对，异常 心理行为的识别和应对措施。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9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老年人终末期安宁疗护相关知识。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 2.实践培训内容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义齿摘取、佩戴、清洗和存放。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协助老年人进食/水，观察并记录异常。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模拟体验，感受老年人的生活行为，给予老年人照护措施。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热水袋等保暖物品和设施的使用方法及注意事项。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对意识障碍、吞咽障碍、视力/听力障碍、睡眠障碍、大小便失禁、便秘、压力性损伤、营养失调、疼痛等情况进行照护和安全防护，预防跌倒、坠床、呛咳、噎食、烫伤、管路滑脱、坠积性肺炎、触电、走失等意外情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70" w:firstLineChars="200"/>
        <w:textAlignment w:val="baseline"/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三、以孕产妇和新生儿患者为主要服务对象的医疗护理员培训大纲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一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培训对象。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拟从事或正在从事医疗护理员工作的人员。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二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培训方式及时间。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采用理论和实践相结合的培训方式。培训总时间不少于150学时，其中理论培训不少于50学时，实践培训不少于100学时。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培训目标。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在达到以患者为主要服务对象的医疗护理员培训目标的基础上，还应达到以下目标。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1.了解《中华人民共和国母婴保健法》。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2.熟悉产科常见疾病的临床表现和照护要点。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3.了解产科围产期、产褥期的照护特点，常见并发症的预防和注意事项。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4.熟悉综合医院产科、妇产医院、妇幼保健院等机构相关规章制度和护理员岗位职责。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5.掌握产妇的生理、心理变化。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6.掌握产妇产褥期营养膳食和生活照护。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7.掌握产褥期产妇焦虑、抑郁等心理问题的识别、预防和应对措施。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8.掌握新生儿的日常照护。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9.掌握新生儿的喂养相关知识和母乳喂养技巧。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10.掌握新生儿意外伤害的预防和应对措施。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11.熟悉新生儿的生理特点、常见疾病临床表现及照护要点。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四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培训内容。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 xml:space="preserve"> 1.理论培训内容。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(1)《中华人民共和国母婴保健法》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综合医院产科、妇产医院、妇幼保健院等机构的规章制度和护理员岗位职责。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产妇的生理、心理变化特点。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产科常见疾病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如多胎妊娠、妊娠高血压疾病、妊娠期糖尿病、羊水量异常、前置胎盘、胎盘早期剥离、胎膜早破、早产、产后出血等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的临床表现特点和照护注意要点。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围产期、产褥期的照护特点，常见并发症的预防和注意事项。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产妇焦虑、抑郁等心理问题表现、预防和处理。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营养学基础知识；产妇产褥期食谱、营养膳食指导；会阴清洁、产褥期卫生指导。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7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新生儿生理特点；生长和发育；新生儿黄疸、尿布疹、脐炎、湿疹、便秘、腹泻等常见疾病相关知识和照护要点。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新生儿日常照护；居室环境、新生儿衣着、新生儿包裹、睡眠、抱姿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眼、鼻、耳、口腔、指甲、脐部、臀部照护； 尿布和纸尿裤的使用；新生儿沐浴、新生儿抚触；新生儿用品清洁、消毒等。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9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新生儿喂养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母乳、人工、混合喂养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）；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母乳喂养的方法技巧；母乳喂养常见问题与处理。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10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新生儿窒息、跌落、烫伤等意外伤害的预防和应对措施。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2.实践培训内容。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1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产妇膳食食谱制订及饮食指导。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2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会阴清洁、坐浴。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3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腹带的使用。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孕产妇围产期、产褥期常见并发症的预防和注意事项。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5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新生儿穿衣、包裹、抱姿。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6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协助新生儿沐浴；沐浴前准备工作；眼、鼻、耳、口腔、指甲、脐部、臀部照护；更换尿布/纸尿裤；新生儿抚触。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7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协助母乳喂养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包括哺乳姿势、托乳房方法、含接姿势等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8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新生儿人工喂养的方法；配奶用物的准备和清洁消毒等。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68" w:firstLineChars="200"/>
        <w:textAlignment w:val="baseline"/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9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222222"/>
          <w:spacing w:val="-3"/>
          <w:kern w:val="0"/>
          <w:sz w:val="24"/>
          <w:szCs w:val="24"/>
          <w:lang w:val="en-US" w:eastAsia="en-US" w:bidi="ar-SA"/>
        </w:rPr>
        <w:t>新生儿窒息、跌落、烫伤等意外伤害的预防和应</w:t>
      </w:r>
      <w:r>
        <w:rPr>
          <w:rFonts w:hint="eastAsia" w:cs="宋体"/>
          <w:snapToGrid w:val="0"/>
          <w:color w:val="222222"/>
          <w:spacing w:val="-3"/>
          <w:kern w:val="0"/>
          <w:sz w:val="24"/>
          <w:szCs w:val="24"/>
          <w:lang w:val="en-US" w:eastAsia="zh-CN" w:bidi="ar-SA"/>
        </w:rPr>
        <w:t>对措施。</w:t>
      </w:r>
    </w:p>
    <w:p>
      <w:bookmarkStart w:id="0" w:name="_GoBack"/>
      <w:bookmarkEnd w:id="0"/>
    </w:p>
    <w:sectPr>
      <w:footerReference r:id="rId5" w:type="default"/>
      <w:pgSz w:w="11906" w:h="16839"/>
      <w:pgMar w:top="1431" w:right="1386" w:bottom="1425" w:left="1553" w:header="0" w:footer="123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57"/>
      <w:rPr>
        <w:rFonts w:hint="eastAsia" w:ascii="等线" w:hAnsi="等线" w:eastAsia="等线" w:cs="等线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ADA"/>
    <w:rsid w:val="349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2024-08-14T09:24:00Z</dcterms:created>
  <dc:creator>222</dc:creator>
  <cp:lastModifiedBy>222</cp:lastModifiedBy>
  <dcterms:modified xsi:type="dcterms:W3CDTF">2024-08-14T09:24:41Z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320BCB8F23024B5A983EE710CC52815A</vt:lpwstr>
  </property>
</Properties>
</file>